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45DB7D93" w:rsidR="00241674" w:rsidRDefault="009028FF" w:rsidP="00241674">
                            <w:pPr>
                              <w:spacing w:after="120"/>
                            </w:pPr>
                            <w:r>
                              <w:t>Mellannorrlands Hospice AB</w:t>
                            </w:r>
                          </w:p>
                          <w:p w14:paraId="0CC02CC2" w14:textId="5F595A7B" w:rsidR="00241674" w:rsidRDefault="009028FF" w:rsidP="00241674">
                            <w:pPr>
                              <w:spacing w:after="120"/>
                            </w:pPr>
                            <w:r>
                              <w:t>Växthusstigen 7</w:t>
                            </w:r>
                          </w:p>
                          <w:p w14:paraId="4381B643" w14:textId="09FAB0BD" w:rsidR="00241674" w:rsidRPr="00B30646" w:rsidRDefault="009028FF" w:rsidP="00241674">
                            <w:r>
                              <w:t>852 40 SUNDSVALL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45DB7D93" w:rsidR="00241674" w:rsidRDefault="009028FF" w:rsidP="00241674">
                      <w:pPr>
                        <w:spacing w:after="120"/>
                      </w:pPr>
                      <w:r>
                        <w:t>Mellannorrlands Hospice AB</w:t>
                      </w:r>
                    </w:p>
                    <w:p w14:paraId="0CC02CC2" w14:textId="5F595A7B" w:rsidR="00241674" w:rsidRDefault="009028FF" w:rsidP="00241674">
                      <w:pPr>
                        <w:spacing w:after="120"/>
                      </w:pPr>
                      <w:r>
                        <w:t>Växthusstigen 7</w:t>
                      </w:r>
                    </w:p>
                    <w:p w14:paraId="4381B643" w14:textId="09FAB0BD" w:rsidR="00241674" w:rsidRPr="00B30646" w:rsidRDefault="009028FF" w:rsidP="00241674">
                      <w:r>
                        <w:t>852 40 SUNDSVALL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5A9E98A3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rörande </w:t>
      </w:r>
      <w:r w:rsidR="009028FF">
        <w:rPr>
          <w:rFonts w:eastAsia="Times New Roman" w:cstheme="minorHAnsi"/>
          <w:color w:val="000000"/>
          <w:szCs w:val="24"/>
          <w:lang w:eastAsia="sv-SE"/>
        </w:rPr>
        <w:t>Mellannorrlands Hospice AB</w:t>
      </w: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9028FF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02ABE873-AC87-4858-B6EB-5E72DC3A278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0224FB8C-71C1-41C9-81C6-F9827EEF549E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50BEC"/>
    <w:rsid w:val="003676D8"/>
    <w:rsid w:val="00371837"/>
    <w:rsid w:val="003728CE"/>
    <w:rsid w:val="003869AE"/>
    <w:rsid w:val="00397A48"/>
    <w:rsid w:val="003A465E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2024-06-24T08:26:00Z</dcterms:created>
  <dcterms:modified xsi:type="dcterms:W3CDTF">2024-06-24T08:26:00Z</dcterms:modified>
  <cp:category/>
</cp:coreProperties>
</file>