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horzAnchor="page" w:tblpX="1450" w:tblpY="119"/>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114"/>
        <w:gridCol w:w="1984"/>
        <w:gridCol w:w="851"/>
        <w:gridCol w:w="2409"/>
        <w:gridCol w:w="2552"/>
      </w:tblGrid>
      <w:tr w:rsidR="003815D1" w:rsidRPr="00165AD0" w14:paraId="66AEDA00" w14:textId="77777777" w:rsidTr="003815D1">
        <w:trPr>
          <w:trHeight w:hRule="exact" w:val="177"/>
        </w:trPr>
        <w:tc>
          <w:tcPr>
            <w:tcW w:w="211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B26279E" w14:textId="77777777" w:rsidR="003815D1" w:rsidRPr="00165AD0" w:rsidRDefault="003815D1" w:rsidP="007316E6">
            <w:pPr>
              <w:pStyle w:val="Sidhuvud"/>
              <w:rPr>
                <w:rFonts w:asciiTheme="majorHAnsi" w:hAnsiTheme="majorHAnsi" w:cstheme="majorHAnsi"/>
                <w:b/>
                <w:sz w:val="12"/>
              </w:rPr>
            </w:pPr>
            <w:r>
              <w:rPr>
                <w:rFonts w:asciiTheme="majorHAnsi" w:hAnsiTheme="majorHAnsi" w:cstheme="majorHAnsi"/>
                <w:b/>
                <w:sz w:val="12"/>
              </w:rPr>
              <w:t>Diarie</w:t>
            </w:r>
            <w:r w:rsidRPr="00165AD0">
              <w:rPr>
                <w:rFonts w:asciiTheme="majorHAnsi" w:hAnsiTheme="majorHAnsi" w:cstheme="majorHAnsi"/>
                <w:b/>
                <w:sz w:val="12"/>
              </w:rPr>
              <w:t>n</w:t>
            </w:r>
            <w:r>
              <w:rPr>
                <w:rFonts w:asciiTheme="majorHAnsi" w:hAnsiTheme="majorHAnsi" w:cstheme="majorHAnsi"/>
                <w:b/>
                <w:sz w:val="12"/>
              </w:rPr>
              <w:t>ummer</w:t>
            </w:r>
          </w:p>
        </w:tc>
        <w:tc>
          <w:tcPr>
            <w:tcW w:w="198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1CABF0D" w14:textId="77777777" w:rsidR="003815D1" w:rsidRPr="00165AD0" w:rsidRDefault="003815D1" w:rsidP="007316E6">
            <w:pPr>
              <w:pStyle w:val="Sidhuvud"/>
              <w:rPr>
                <w:rFonts w:asciiTheme="majorHAnsi" w:hAnsiTheme="majorHAnsi" w:cstheme="majorHAnsi"/>
                <w:b/>
                <w:sz w:val="12"/>
              </w:rPr>
            </w:pPr>
            <w:r w:rsidRPr="00165AD0">
              <w:rPr>
                <w:rFonts w:asciiTheme="majorHAnsi" w:hAnsiTheme="majorHAnsi" w:cstheme="majorHAnsi"/>
                <w:b/>
                <w:sz w:val="12"/>
              </w:rPr>
              <w:t>Dokumentklass</w:t>
            </w:r>
          </w:p>
        </w:tc>
        <w:tc>
          <w:tcPr>
            <w:tcW w:w="85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A1029DE" w14:textId="77777777" w:rsidR="003815D1" w:rsidRPr="00165AD0" w:rsidRDefault="003815D1" w:rsidP="003815D1">
            <w:pPr>
              <w:pStyle w:val="Sidhuvud"/>
              <w:jc w:val="right"/>
              <w:rPr>
                <w:rFonts w:asciiTheme="majorHAnsi" w:hAnsiTheme="majorHAnsi" w:cstheme="majorHAnsi"/>
                <w:b/>
                <w:sz w:val="12"/>
              </w:rPr>
            </w:pPr>
            <w:r w:rsidRPr="00165AD0">
              <w:rPr>
                <w:rFonts w:asciiTheme="majorHAnsi" w:hAnsiTheme="majorHAnsi" w:cstheme="majorHAnsi"/>
                <w:b/>
                <w:sz w:val="12"/>
              </w:rPr>
              <w:t>Version</w:t>
            </w:r>
          </w:p>
        </w:tc>
        <w:tc>
          <w:tcPr>
            <w:tcW w:w="2409"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92302D0" w14:textId="77777777" w:rsidR="003815D1" w:rsidRPr="00165AD0" w:rsidRDefault="003815D1" w:rsidP="003815D1">
            <w:pPr>
              <w:pStyle w:val="Sidhuvud"/>
              <w:jc w:val="right"/>
              <w:rPr>
                <w:rFonts w:asciiTheme="majorHAnsi" w:hAnsiTheme="majorHAnsi" w:cstheme="majorHAnsi"/>
                <w:b/>
                <w:sz w:val="12"/>
              </w:rPr>
            </w:pPr>
            <w:r w:rsidRPr="00165AD0">
              <w:rPr>
                <w:rFonts w:asciiTheme="majorHAnsi" w:hAnsiTheme="majorHAnsi" w:cstheme="majorHAnsi"/>
                <w:b/>
                <w:sz w:val="12"/>
              </w:rPr>
              <w:t>Datum</w:t>
            </w:r>
            <w:r>
              <w:rPr>
                <w:rFonts w:asciiTheme="majorHAnsi" w:hAnsiTheme="majorHAnsi" w:cstheme="majorHAnsi"/>
                <w:b/>
                <w:sz w:val="12"/>
              </w:rPr>
              <w:t xml:space="preserve"> för fastställande:</w:t>
            </w:r>
          </w:p>
        </w:tc>
        <w:tc>
          <w:tcPr>
            <w:tcW w:w="2552"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F2FC53E" w14:textId="77777777" w:rsidR="003815D1" w:rsidRPr="00165AD0" w:rsidRDefault="003815D1" w:rsidP="003815D1">
            <w:pPr>
              <w:pStyle w:val="Sidhuvud"/>
              <w:jc w:val="right"/>
              <w:rPr>
                <w:rFonts w:asciiTheme="majorHAnsi" w:hAnsiTheme="majorHAnsi" w:cstheme="majorHAnsi"/>
                <w:b/>
                <w:sz w:val="12"/>
              </w:rPr>
            </w:pPr>
            <w:r w:rsidRPr="00165AD0">
              <w:rPr>
                <w:rFonts w:asciiTheme="majorHAnsi" w:hAnsiTheme="majorHAnsi" w:cstheme="majorHAnsi"/>
                <w:b/>
                <w:sz w:val="12"/>
              </w:rPr>
              <w:t>Datum</w:t>
            </w:r>
            <w:r>
              <w:rPr>
                <w:rFonts w:asciiTheme="majorHAnsi" w:hAnsiTheme="majorHAnsi" w:cstheme="majorHAnsi"/>
                <w:b/>
                <w:sz w:val="12"/>
              </w:rPr>
              <w:t xml:space="preserve"> för senaste revision:</w:t>
            </w:r>
          </w:p>
        </w:tc>
      </w:tr>
      <w:tr w:rsidR="003815D1" w:rsidRPr="00165AD0" w14:paraId="163259EF" w14:textId="77777777" w:rsidTr="003815D1">
        <w:trPr>
          <w:trHeight w:val="252"/>
        </w:trPr>
        <w:tc>
          <w:tcPr>
            <w:tcW w:w="2114"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11BCDBB" w14:textId="77777777" w:rsidR="008E6ECD" w:rsidRPr="008E6ECD" w:rsidRDefault="008E6ECD" w:rsidP="008E6ECD">
            <w:pPr>
              <w:rPr>
                <w:sz w:val="20"/>
                <w:szCs w:val="20"/>
              </w:rPr>
            </w:pPr>
            <w:r w:rsidRPr="008E6ECD">
              <w:rPr>
                <w:sz w:val="20"/>
                <w:szCs w:val="20"/>
              </w:rPr>
              <w:t>VON-2024-00323-1.</w:t>
            </w:r>
          </w:p>
          <w:p w14:paraId="5CEE2337" w14:textId="309577A5" w:rsidR="003815D1" w:rsidRPr="00D60EDA" w:rsidRDefault="003815D1" w:rsidP="003815D1">
            <w:pPr>
              <w:pStyle w:val="Sidhuvud"/>
              <w:rPr>
                <w:rFonts w:asciiTheme="majorHAnsi" w:hAnsiTheme="majorHAnsi" w:cstheme="majorHAnsi"/>
                <w:sz w:val="18"/>
                <w:szCs w:val="20"/>
              </w:rPr>
            </w:pPr>
          </w:p>
        </w:tc>
        <w:tc>
          <w:tcPr>
            <w:tcW w:w="1984"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6C9E06E" w14:textId="41EA7812" w:rsidR="003815D1" w:rsidRPr="00D60EDA" w:rsidRDefault="003815D1" w:rsidP="003815D1">
            <w:pPr>
              <w:pStyle w:val="Sidhuvud"/>
              <w:rPr>
                <w:rFonts w:asciiTheme="majorHAnsi" w:hAnsiTheme="majorHAnsi" w:cstheme="majorHAnsi"/>
                <w:sz w:val="18"/>
                <w:szCs w:val="20"/>
              </w:rPr>
            </w:pPr>
            <w:r>
              <w:rPr>
                <w:rStyle w:val="Platshllartext"/>
                <w:sz w:val="18"/>
                <w:szCs w:val="20"/>
              </w:rPr>
              <w:t>Rutin</w:t>
            </w:r>
          </w:p>
        </w:tc>
        <w:tc>
          <w:tcPr>
            <w:tcW w:w="85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9B3A191" w14:textId="1B885E04" w:rsidR="003815D1" w:rsidRPr="00D60EDA" w:rsidRDefault="006B37A5" w:rsidP="003815D1">
            <w:pPr>
              <w:pStyle w:val="Sidhuvud"/>
              <w:jc w:val="right"/>
              <w:rPr>
                <w:rFonts w:asciiTheme="majorHAnsi" w:hAnsiTheme="majorHAnsi" w:cstheme="majorHAnsi"/>
                <w:sz w:val="18"/>
                <w:szCs w:val="20"/>
              </w:rPr>
            </w:pPr>
            <w:r>
              <w:rPr>
                <w:rStyle w:val="Platshllartext"/>
                <w:sz w:val="18"/>
                <w:szCs w:val="20"/>
              </w:rPr>
              <w:t>V</w:t>
            </w:r>
            <w:r w:rsidR="00B5008C">
              <w:rPr>
                <w:rStyle w:val="Platshllartext"/>
                <w:sz w:val="18"/>
                <w:szCs w:val="20"/>
              </w:rPr>
              <w:t xml:space="preserve"> </w:t>
            </w:r>
            <w:r w:rsidR="00136416">
              <w:rPr>
                <w:rStyle w:val="Platshllartext"/>
                <w:sz w:val="18"/>
                <w:szCs w:val="20"/>
              </w:rPr>
              <w:t>4</w:t>
            </w:r>
          </w:p>
        </w:tc>
        <w:tc>
          <w:tcPr>
            <w:tcW w:w="240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B4A2E0F" w14:textId="22956AC6" w:rsidR="003815D1" w:rsidRPr="00D60EDA" w:rsidRDefault="005125EF" w:rsidP="003815D1">
            <w:pPr>
              <w:pStyle w:val="Sidhuvud"/>
              <w:jc w:val="right"/>
              <w:rPr>
                <w:rFonts w:asciiTheme="majorHAnsi" w:hAnsiTheme="majorHAnsi" w:cstheme="majorHAnsi"/>
                <w:sz w:val="18"/>
                <w:szCs w:val="20"/>
              </w:rPr>
            </w:pPr>
            <w:sdt>
              <w:sdtPr>
                <w:rPr>
                  <w:rFonts w:asciiTheme="majorHAnsi" w:hAnsiTheme="majorHAnsi" w:cstheme="majorHAnsi"/>
                  <w:sz w:val="18"/>
                </w:rPr>
                <w:id w:val="324407516"/>
                <w:date w:fullDate="2022-05-16T00:00:00Z">
                  <w:dateFormat w:val="yyyy-MM-dd"/>
                  <w:lid w:val="sv-SE"/>
                  <w:storeMappedDataAs w:val="dateTime"/>
                  <w:calendar w:val="gregorian"/>
                </w:date>
              </w:sdtPr>
              <w:sdtEndPr/>
              <w:sdtContent>
                <w:r w:rsidR="00B5008C">
                  <w:rPr>
                    <w:rFonts w:asciiTheme="majorHAnsi" w:hAnsiTheme="majorHAnsi" w:cstheme="majorHAnsi"/>
                    <w:sz w:val="18"/>
                  </w:rPr>
                  <w:t>2022-05-16</w:t>
                </w:r>
              </w:sdtContent>
            </w:sdt>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7D5F55A" w14:textId="12C935C6" w:rsidR="003815D1" w:rsidRPr="00D55274" w:rsidRDefault="005125EF" w:rsidP="003815D1">
            <w:pPr>
              <w:pStyle w:val="Sidhuvud"/>
              <w:jc w:val="right"/>
              <w:rPr>
                <w:rFonts w:asciiTheme="majorHAnsi" w:hAnsiTheme="majorHAnsi" w:cstheme="majorHAnsi"/>
                <w:sz w:val="20"/>
              </w:rPr>
            </w:pPr>
            <w:sdt>
              <w:sdtPr>
                <w:rPr>
                  <w:rFonts w:asciiTheme="majorHAnsi" w:hAnsiTheme="majorHAnsi" w:cstheme="majorHAnsi"/>
                  <w:sz w:val="18"/>
                  <w:szCs w:val="20"/>
                </w:rPr>
                <w:id w:val="583881832"/>
                <w:date w:fullDate="2024-06-10T00:00:00Z">
                  <w:dateFormat w:val="yyyy-MM-dd"/>
                  <w:lid w:val="sv-SE"/>
                  <w:storeMappedDataAs w:val="dateTime"/>
                  <w:calendar w:val="gregorian"/>
                </w:date>
              </w:sdtPr>
              <w:sdtEndPr/>
              <w:sdtContent>
                <w:r w:rsidR="00136416">
                  <w:rPr>
                    <w:rFonts w:asciiTheme="majorHAnsi" w:hAnsiTheme="majorHAnsi" w:cstheme="majorHAnsi"/>
                    <w:sz w:val="18"/>
                    <w:szCs w:val="20"/>
                  </w:rPr>
                  <w:t>2024-06-10</w:t>
                </w:r>
              </w:sdtContent>
            </w:sdt>
          </w:p>
        </w:tc>
      </w:tr>
      <w:tr w:rsidR="00D95125" w:rsidRPr="00165AD0" w14:paraId="1500FFC4" w14:textId="77777777" w:rsidTr="003E007B">
        <w:trPr>
          <w:trHeight w:hRule="exact" w:val="176"/>
        </w:trPr>
        <w:tc>
          <w:tcPr>
            <w:tcW w:w="4949"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4B0F04E" w14:textId="77777777" w:rsidR="00D95125" w:rsidRPr="00165AD0" w:rsidRDefault="00E464B7" w:rsidP="003815D1">
            <w:pPr>
              <w:pStyle w:val="Sidhuvud"/>
              <w:rPr>
                <w:rFonts w:asciiTheme="majorHAnsi" w:hAnsiTheme="majorHAnsi" w:cstheme="majorHAnsi"/>
                <w:b/>
                <w:sz w:val="12"/>
              </w:rPr>
            </w:pPr>
            <w:r>
              <w:rPr>
                <w:rFonts w:asciiTheme="majorHAnsi" w:hAnsiTheme="majorHAnsi" w:cstheme="majorHAnsi"/>
                <w:b/>
                <w:sz w:val="12"/>
              </w:rPr>
              <w:t>Godkänd av</w:t>
            </w:r>
          </w:p>
        </w:tc>
        <w:tc>
          <w:tcPr>
            <w:tcW w:w="496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2FFA8F1" w14:textId="77777777" w:rsidR="00D95125" w:rsidRPr="00165AD0" w:rsidRDefault="00D95125" w:rsidP="00D95125">
            <w:pPr>
              <w:pStyle w:val="Sidhuvud"/>
              <w:rPr>
                <w:rFonts w:asciiTheme="majorHAnsi" w:hAnsiTheme="majorHAnsi" w:cstheme="majorHAnsi"/>
                <w:b/>
                <w:sz w:val="12"/>
              </w:rPr>
            </w:pPr>
            <w:r w:rsidRPr="00165AD0">
              <w:rPr>
                <w:rFonts w:asciiTheme="majorHAnsi" w:hAnsiTheme="majorHAnsi" w:cstheme="majorHAnsi"/>
                <w:b/>
                <w:sz w:val="12"/>
              </w:rPr>
              <w:t>Sakgranskare</w:t>
            </w:r>
          </w:p>
        </w:tc>
      </w:tr>
      <w:tr w:rsidR="00D95125" w:rsidRPr="00165AD0" w14:paraId="46A1E991" w14:textId="77777777" w:rsidTr="00C2113F">
        <w:trPr>
          <w:trHeight w:val="279"/>
        </w:trPr>
        <w:tc>
          <w:tcPr>
            <w:tcW w:w="4949"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260D05A" w14:textId="51558F4B" w:rsidR="00D95125" w:rsidRPr="00D60EDA" w:rsidRDefault="00B5008C" w:rsidP="003815D1">
            <w:pPr>
              <w:pStyle w:val="Sidhuvud"/>
              <w:rPr>
                <w:rFonts w:asciiTheme="majorHAnsi" w:hAnsiTheme="majorHAnsi" w:cstheme="majorHAnsi"/>
                <w:sz w:val="18"/>
                <w:szCs w:val="20"/>
              </w:rPr>
            </w:pPr>
            <w:r>
              <w:rPr>
                <w:rStyle w:val="Platshllartext"/>
                <w:sz w:val="18"/>
                <w:szCs w:val="20"/>
              </w:rPr>
              <w:t>VC H</w:t>
            </w:r>
            <w:r w:rsidR="0030503C">
              <w:rPr>
                <w:rStyle w:val="Platshllartext"/>
                <w:sz w:val="18"/>
                <w:szCs w:val="20"/>
              </w:rPr>
              <w:t>älso- och sjukvård</w:t>
            </w:r>
          </w:p>
        </w:tc>
        <w:tc>
          <w:tcPr>
            <w:tcW w:w="4961"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725F7D8" w14:textId="3E42ED8B" w:rsidR="00D95125" w:rsidRPr="00D60EDA" w:rsidRDefault="00D95125" w:rsidP="00D95125">
            <w:pPr>
              <w:pStyle w:val="Sidhuvud"/>
              <w:rPr>
                <w:rFonts w:asciiTheme="majorHAnsi" w:hAnsiTheme="majorHAnsi" w:cstheme="majorHAnsi"/>
                <w:sz w:val="18"/>
              </w:rPr>
            </w:pPr>
          </w:p>
        </w:tc>
      </w:tr>
      <w:tr w:rsidR="00D95125" w:rsidRPr="00165AD0" w14:paraId="6ECD231D" w14:textId="77777777" w:rsidTr="00EB4082">
        <w:trPr>
          <w:trHeight w:val="171"/>
        </w:trPr>
        <w:tc>
          <w:tcPr>
            <w:tcW w:w="9910"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C8A402F" w14:textId="77777777" w:rsidR="00D95125" w:rsidRPr="00165AD0" w:rsidRDefault="00D95125" w:rsidP="00D95125">
            <w:pPr>
              <w:pStyle w:val="Sidhuvud"/>
              <w:rPr>
                <w:rFonts w:asciiTheme="majorHAnsi" w:hAnsiTheme="majorHAnsi" w:cstheme="majorHAnsi"/>
                <w:b/>
                <w:sz w:val="12"/>
              </w:rPr>
            </w:pPr>
            <w:r w:rsidRPr="00165AD0">
              <w:rPr>
                <w:rFonts w:asciiTheme="majorHAnsi" w:hAnsiTheme="majorHAnsi" w:cstheme="majorHAnsi"/>
                <w:b/>
                <w:sz w:val="12"/>
              </w:rPr>
              <w:t>Författare</w:t>
            </w:r>
          </w:p>
        </w:tc>
      </w:tr>
      <w:tr w:rsidR="00D95125" w:rsidRPr="00165AD0" w14:paraId="0F235D61" w14:textId="77777777" w:rsidTr="00D95125">
        <w:trPr>
          <w:trHeight w:val="278"/>
        </w:trPr>
        <w:tc>
          <w:tcPr>
            <w:tcW w:w="9910"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EC8F9C8" w14:textId="48585A89" w:rsidR="00D95125" w:rsidRPr="00D60EDA" w:rsidRDefault="006A0762" w:rsidP="00D95125">
            <w:pPr>
              <w:pStyle w:val="Sidhuvud"/>
              <w:rPr>
                <w:rFonts w:asciiTheme="majorHAnsi" w:hAnsiTheme="majorHAnsi" w:cstheme="majorHAnsi"/>
                <w:sz w:val="18"/>
              </w:rPr>
            </w:pPr>
            <w:r>
              <w:rPr>
                <w:rFonts w:asciiTheme="majorHAnsi" w:hAnsiTheme="majorHAnsi" w:cstheme="majorHAnsi"/>
                <w:sz w:val="18"/>
              </w:rPr>
              <w:t>MAS</w:t>
            </w:r>
          </w:p>
        </w:tc>
      </w:tr>
    </w:tbl>
    <w:p w14:paraId="5AC1FF0B" w14:textId="77777777" w:rsidR="00D95125" w:rsidRDefault="00D95125" w:rsidP="006B64D1">
      <w:pPr>
        <w:pStyle w:val="Rubrik"/>
      </w:pPr>
    </w:p>
    <w:p w14:paraId="426BFE43" w14:textId="3EFA8E08" w:rsidR="00F65722" w:rsidRDefault="00F65722" w:rsidP="00F65722">
      <w:pPr>
        <w:pStyle w:val="Rubrik"/>
      </w:pPr>
      <w:r>
        <w:t>Rutin gällande läkemedels</w:t>
      </w:r>
      <w:r w:rsidR="007E6B7E">
        <w:t>automat</w:t>
      </w:r>
    </w:p>
    <w:p w14:paraId="44062529" w14:textId="77777777" w:rsidR="00F65722" w:rsidRDefault="00F65722" w:rsidP="00F65722">
      <w:pPr>
        <w:pStyle w:val="Rubrik1"/>
      </w:pPr>
    </w:p>
    <w:p w14:paraId="3ACC610C" w14:textId="77777777" w:rsidR="00F65722" w:rsidRDefault="00F65722" w:rsidP="00F65722">
      <w:pPr>
        <w:pStyle w:val="Rubrik1"/>
      </w:pPr>
      <w:r>
        <w:t>Inledning</w:t>
      </w:r>
    </w:p>
    <w:p w14:paraId="0281BB85" w14:textId="77777777" w:rsidR="00742DCB" w:rsidRDefault="00742DCB" w:rsidP="00742DCB">
      <w:pPr>
        <w:rPr>
          <w:b/>
          <w:bCs/>
        </w:rPr>
      </w:pPr>
      <w:r w:rsidRPr="00742DCB">
        <w:rPr>
          <w:b/>
          <w:bCs/>
        </w:rPr>
        <w:t>Läkemedelsövertagande innebär ett övertagande av ansvar gällande iordningsställande, överlämnande och administrering.</w:t>
      </w:r>
    </w:p>
    <w:p w14:paraId="3F3AB02D" w14:textId="4468FEE0" w:rsidR="002B47B6" w:rsidRPr="002B47B6" w:rsidRDefault="002B47B6" w:rsidP="00742DCB"/>
    <w:p w14:paraId="76048A53" w14:textId="444C904A" w:rsidR="00742DCB" w:rsidRDefault="007B6799" w:rsidP="00F65722">
      <w:r>
        <w:t xml:space="preserve">Läkemedelsövertagande bygger på att patienten är eller blir inskriven </w:t>
      </w:r>
      <w:r w:rsidRPr="00F11737">
        <w:t>i hemsjukvård</w:t>
      </w:r>
      <w:r w:rsidR="002B47B6">
        <w:t xml:space="preserve"> </w:t>
      </w:r>
      <w:r w:rsidR="002B47B6" w:rsidRPr="00206CAF">
        <w:t>eller särskilt boende</w:t>
      </w:r>
      <w:r w:rsidR="00206CAF">
        <w:t>.</w:t>
      </w:r>
      <w:r>
        <w:t xml:space="preserve"> Samverkan sker </w:t>
      </w:r>
      <w:r w:rsidR="00C65236">
        <w:t xml:space="preserve">mellan </w:t>
      </w:r>
      <w:r>
        <w:t>läkare och patientansvarig sjuksköterska</w:t>
      </w:r>
      <w:r w:rsidR="00742DCB">
        <w:t xml:space="preserve"> (PAS)</w:t>
      </w:r>
      <w:r w:rsidR="00C65236">
        <w:t xml:space="preserve">. </w:t>
      </w:r>
    </w:p>
    <w:p w14:paraId="42D17545" w14:textId="29EEBC9D" w:rsidR="007B6799" w:rsidRDefault="00C65236" w:rsidP="00F65722">
      <w:r w:rsidRPr="00EA4A31">
        <w:t xml:space="preserve">Vid användande av läkemedelsautomat </w:t>
      </w:r>
      <w:r w:rsidR="00742DCB" w:rsidRPr="00EA4A31">
        <w:t>gäller</w:t>
      </w:r>
      <w:r w:rsidRPr="00EA4A31">
        <w:t xml:space="preserve"> endast iordningsställande och överlämnande av läkemedel</w:t>
      </w:r>
      <w:r w:rsidR="00742DCB" w:rsidRPr="00EA4A31">
        <w:t xml:space="preserve"> vilket ska kommuniceras mellan läkare och PAS.</w:t>
      </w:r>
      <w:r w:rsidR="006A0762">
        <w:t xml:space="preserve"> </w:t>
      </w:r>
    </w:p>
    <w:p w14:paraId="4A04C71C" w14:textId="00C880E7" w:rsidR="006A0762" w:rsidRDefault="006A0762" w:rsidP="00F65722">
      <w:r>
        <w:t>Då PAS inte uppfyller sista steget i läkemedelsövertag, d v s administrering vid användande av läkemedelsautomat, behöver läkaren informeras om detta och godta hanteringsordningen vilket innebär att läkaren behöver skriva ett Egenvårdsintyg för detta.</w:t>
      </w:r>
    </w:p>
    <w:p w14:paraId="6D091EDB" w14:textId="088F6954" w:rsidR="00C65236" w:rsidRDefault="00C65236" w:rsidP="00F65722">
      <w:r>
        <w:t>P</w:t>
      </w:r>
      <w:r w:rsidR="000E4AA0">
        <w:t>AS</w:t>
      </w:r>
      <w:r>
        <w:t xml:space="preserve"> har det slutgiltiga ansvaret för bedömning av patientens behov.</w:t>
      </w:r>
    </w:p>
    <w:p w14:paraId="01DC0252" w14:textId="59ECE60E" w:rsidR="00742DCB" w:rsidRDefault="00742DCB" w:rsidP="00742DCB">
      <w:r>
        <w:t xml:space="preserve">Rutinen gäller för de patienter som bedömts </w:t>
      </w:r>
      <w:r w:rsidR="00E12863">
        <w:t xml:space="preserve">att </w:t>
      </w:r>
      <w:r>
        <w:t xml:space="preserve">endast </w:t>
      </w:r>
      <w:r w:rsidR="00E12863">
        <w:t xml:space="preserve">har behov av </w:t>
      </w:r>
      <w:r>
        <w:t xml:space="preserve">iordningsställande och överlämnande av läkemedel. Det är av största vikt att </w:t>
      </w:r>
      <w:r w:rsidR="00E12863">
        <w:t xml:space="preserve">sjuksköterskans </w:t>
      </w:r>
      <w:r>
        <w:t>bedömning säkerställer att patienten kan inta sina läkemedel självständigt från automaten.</w:t>
      </w:r>
    </w:p>
    <w:p w14:paraId="0A3100EB" w14:textId="2AAF97E0" w:rsidR="00F65722" w:rsidRDefault="00742DCB" w:rsidP="00F65722">
      <w:r>
        <w:t>Läkemedelsautomat motsvarar ett</w:t>
      </w:r>
      <w:r w:rsidRPr="00630FE8">
        <w:t xml:space="preserve"> låst läkemedelskåp för dos</w:t>
      </w:r>
      <w:r>
        <w:t>dispenserade läkemedel, vilken</w:t>
      </w:r>
      <w:r w:rsidRPr="00630FE8">
        <w:t xml:space="preserve"> även påminn</w:t>
      </w:r>
      <w:r w:rsidR="00E12863">
        <w:t xml:space="preserve">er </w:t>
      </w:r>
      <w:r w:rsidRPr="00630FE8">
        <w:t>om när läkemedlet ska tas</w:t>
      </w:r>
      <w:r>
        <w:t xml:space="preserve">. </w:t>
      </w:r>
      <w:r w:rsidR="00215696" w:rsidRPr="002B47B6">
        <w:t xml:space="preserve">Läkemedelsautomat </w:t>
      </w:r>
      <w:r w:rsidR="00215696">
        <w:t xml:space="preserve">är en medicinskteknisk produkt. </w:t>
      </w:r>
      <w:r w:rsidR="00E12863">
        <w:t>Legitimerad eller delegerad personal fyller på aut</w:t>
      </w:r>
      <w:r w:rsidR="00683893">
        <w:t>omaten</w:t>
      </w:r>
      <w:r w:rsidR="00F65722">
        <w:t xml:space="preserve"> </w:t>
      </w:r>
      <w:r w:rsidR="00E12863">
        <w:t xml:space="preserve">som sedan </w:t>
      </w:r>
      <w:r w:rsidR="00F65722">
        <w:t xml:space="preserve">hjälper </w:t>
      </w:r>
      <w:r w:rsidR="00CD4182">
        <w:t>patienten</w:t>
      </w:r>
      <w:r w:rsidR="00F65722">
        <w:t xml:space="preserve"> att ta sina dosdispenserade läkemedel genom att uppmärksamma</w:t>
      </w:r>
      <w:r w:rsidR="006722F3">
        <w:t xml:space="preserve"> om </w:t>
      </w:r>
      <w:r w:rsidR="00F65722">
        <w:t>tidpunkt med stöd av ljud och ljus samt matar ut läkemedel</w:t>
      </w:r>
      <w:r w:rsidR="006722F3">
        <w:t>spåsen</w:t>
      </w:r>
      <w:r w:rsidR="00F65722">
        <w:t>. Till läkemedel</w:t>
      </w:r>
      <w:r w:rsidR="00CD4182">
        <w:t>sautomaten</w:t>
      </w:r>
      <w:r w:rsidR="00F65722">
        <w:t xml:space="preserve"> finns ett distansvårdssystem som används av verksamheten för distansvård och kommunikation med driftövervakning. </w:t>
      </w:r>
    </w:p>
    <w:p w14:paraId="14FCE288" w14:textId="77777777" w:rsidR="00F65722" w:rsidRDefault="00F65722" w:rsidP="00F65722">
      <w:pPr>
        <w:pStyle w:val="DoltStycke"/>
        <w:rPr>
          <w:vanish w:val="0"/>
        </w:rPr>
      </w:pPr>
    </w:p>
    <w:p w14:paraId="448B46DC" w14:textId="77777777" w:rsidR="00F65722" w:rsidRDefault="00F65722" w:rsidP="00F65722">
      <w:pPr>
        <w:pStyle w:val="DoltStycke"/>
        <w:rPr>
          <w:vanish w:val="0"/>
        </w:rPr>
      </w:pPr>
      <w:r w:rsidRPr="00B06A7A">
        <w:t>I inledningen skall rutinen beskrivas med några få meningar. Det skall också framgå vilken organisation och målgrupp som berörs av rutinen.</w:t>
      </w:r>
    </w:p>
    <w:p w14:paraId="6CE22055" w14:textId="34EE525C" w:rsidR="00EA4A31" w:rsidRDefault="00EA4A31">
      <w:pPr>
        <w:rPr>
          <w:color w:val="E5352D" w:themeColor="accent1"/>
        </w:rPr>
      </w:pPr>
      <w:r>
        <w:rPr>
          <w:vanish/>
        </w:rPr>
        <w:br w:type="page"/>
      </w:r>
    </w:p>
    <w:p w14:paraId="14B9BF58" w14:textId="77777777" w:rsidR="00EA4A31" w:rsidRPr="00B06A7A" w:rsidRDefault="00EA4A31" w:rsidP="00F65722">
      <w:pPr>
        <w:pStyle w:val="DoltStycke"/>
      </w:pPr>
    </w:p>
    <w:p w14:paraId="2E2A3C64" w14:textId="77777777" w:rsidR="00F65722" w:rsidRDefault="00F65722" w:rsidP="00F65722">
      <w:pPr>
        <w:pStyle w:val="Rubrik1"/>
      </w:pPr>
      <w:r>
        <w:t>Syfte</w:t>
      </w:r>
    </w:p>
    <w:p w14:paraId="255B9355" w14:textId="47BB37C5" w:rsidR="00F65722" w:rsidRDefault="00F65722" w:rsidP="00F65722">
      <w:r>
        <w:t>I Sundsvalls kommun är målet med att använda läkemedelsautom</w:t>
      </w:r>
      <w:r w:rsidR="00683893">
        <w:t>a</w:t>
      </w:r>
      <w:r>
        <w:t xml:space="preserve">t bland annat att öka </w:t>
      </w:r>
      <w:r w:rsidR="00CD4182">
        <w:t>patient</w:t>
      </w:r>
      <w:r w:rsidR="00C43EB1">
        <w:t>en</w:t>
      </w:r>
      <w:r w:rsidR="00C734D9">
        <w:t>s</w:t>
      </w:r>
      <w:r>
        <w:t xml:space="preserve"> självständighet och trygghet i hemmet, skapa en säkrare läkemedelshantering och frigöra arbetstid </w:t>
      </w:r>
      <w:r w:rsidR="00DA2902">
        <w:t>för</w:t>
      </w:r>
      <w:r>
        <w:t xml:space="preserve"> personalen.</w:t>
      </w:r>
    </w:p>
    <w:p w14:paraId="5C1FB948" w14:textId="77777777" w:rsidR="00F65722" w:rsidRDefault="00F65722" w:rsidP="00F65722">
      <w:pPr>
        <w:pStyle w:val="DoltStycke"/>
        <w:rPr>
          <w:vanish w:val="0"/>
        </w:rPr>
      </w:pPr>
      <w:r>
        <w:t>I syftet skall anges vad som författaren vill uppnå med rutinen, varför rutinen beskrivs.</w:t>
      </w:r>
    </w:p>
    <w:p w14:paraId="52E25210" w14:textId="77777777" w:rsidR="008171A9" w:rsidRPr="00B06A7A" w:rsidRDefault="008171A9" w:rsidP="00F65722">
      <w:pPr>
        <w:pStyle w:val="DoltStycke"/>
      </w:pPr>
    </w:p>
    <w:p w14:paraId="4813F64B" w14:textId="77777777" w:rsidR="00F65722" w:rsidRDefault="00F65722" w:rsidP="00F65722">
      <w:pPr>
        <w:pStyle w:val="Rubrik1"/>
      </w:pPr>
      <w:r>
        <w:t>Beskrivning</w:t>
      </w:r>
    </w:p>
    <w:p w14:paraId="40DC6DBE" w14:textId="40EDC97C" w:rsidR="00F65722" w:rsidRPr="00BA31E8" w:rsidRDefault="00F65722" w:rsidP="00F65722">
      <w:pPr>
        <w:spacing w:after="0" w:line="240" w:lineRule="auto"/>
      </w:pPr>
      <w:r w:rsidRPr="00BA31E8">
        <w:t>Nedanstående beskrivning av arbetsflöde berör användning av läkemedels</w:t>
      </w:r>
      <w:r w:rsidR="009C54A2">
        <w:t>automat</w:t>
      </w:r>
      <w:r w:rsidRPr="00BA31E8">
        <w:t xml:space="preserve"> i </w:t>
      </w:r>
      <w:r w:rsidR="008171A9">
        <w:t xml:space="preserve">patientens </w:t>
      </w:r>
      <w:r w:rsidRPr="00BA31E8">
        <w:t xml:space="preserve">boende. </w:t>
      </w:r>
    </w:p>
    <w:p w14:paraId="636AEB56" w14:textId="77777777" w:rsidR="00F65722" w:rsidRPr="00BA31E8" w:rsidRDefault="00F65722" w:rsidP="00F65722">
      <w:pPr>
        <w:spacing w:after="0" w:line="240" w:lineRule="auto"/>
      </w:pPr>
    </w:p>
    <w:p w14:paraId="17D32FDD" w14:textId="7D576A71" w:rsidR="00F65722" w:rsidRDefault="00F65722" w:rsidP="00F65722">
      <w:r>
        <w:t>Arbetsflöde involverar personal inom hälso- och sjukvård och hemtjänst. Legitimerad personal från hälso- och sjukvård arbetar mestadels i distansvårdssystemet samtidigt som personal från hemtjänsten i huvudsak sköter det praktiska arbetet med läkemedels</w:t>
      </w:r>
      <w:r w:rsidR="009C54A2">
        <w:t>automaten</w:t>
      </w:r>
      <w:r>
        <w:t xml:space="preserve"> i hemmet. </w:t>
      </w:r>
    </w:p>
    <w:p w14:paraId="7B994D7E" w14:textId="77777777" w:rsidR="00F65722" w:rsidRDefault="00F65722" w:rsidP="00F65722">
      <w:pPr>
        <w:pStyle w:val="Rubrik1"/>
      </w:pPr>
    </w:p>
    <w:p w14:paraId="433EE58A" w14:textId="25ED39D8" w:rsidR="00F65722" w:rsidRPr="002A1D55" w:rsidRDefault="00F65722" w:rsidP="00F65722">
      <w:pPr>
        <w:pStyle w:val="Rubrik1"/>
      </w:pPr>
      <w:r w:rsidRPr="002A1D55">
        <w:t>Ansvar</w:t>
      </w:r>
      <w:r>
        <w:t xml:space="preserve"> </w:t>
      </w:r>
    </w:p>
    <w:p w14:paraId="5EF8C841" w14:textId="3AD90EC2" w:rsidR="00F65722" w:rsidRDefault="00F65722" w:rsidP="00F65722">
      <w:r w:rsidRPr="007E6B7E">
        <w:rPr>
          <w:b/>
          <w:bCs/>
        </w:rPr>
        <w:t xml:space="preserve">MAS </w:t>
      </w:r>
      <w:r>
        <w:t xml:space="preserve">ansvarar </w:t>
      </w:r>
      <w:r w:rsidR="008171A9">
        <w:t xml:space="preserve">och beslutar om </w:t>
      </w:r>
      <w:r>
        <w:t xml:space="preserve">riktlinjer och rutiner för läkemedelshantering i kommunen och att lokala arbetsordningar finns upprättade. </w:t>
      </w:r>
    </w:p>
    <w:p w14:paraId="3F29036D" w14:textId="18047935" w:rsidR="002B3565" w:rsidRPr="002B3565" w:rsidRDefault="004E3014" w:rsidP="00F65722">
      <w:pPr>
        <w:rPr>
          <w:b/>
          <w:bCs/>
        </w:rPr>
      </w:pPr>
      <w:r w:rsidRPr="004E3014">
        <w:rPr>
          <w:b/>
          <w:bCs/>
        </w:rPr>
        <w:t>Chef system välfärdsteknik</w:t>
      </w:r>
      <w:r>
        <w:rPr>
          <w:b/>
          <w:bCs/>
        </w:rPr>
        <w:t xml:space="preserve"> </w:t>
      </w:r>
      <w:r w:rsidRPr="004E3014">
        <w:t xml:space="preserve">ansvarar för </w:t>
      </w:r>
      <w:r>
        <w:t>att registrering sker av medicinskteknisk produkt.</w:t>
      </w:r>
    </w:p>
    <w:p w14:paraId="09275FC0" w14:textId="77777777" w:rsidR="00F65722" w:rsidRDefault="00F65722" w:rsidP="00F65722">
      <w:r w:rsidRPr="007E6B7E">
        <w:rPr>
          <w:b/>
          <w:bCs/>
        </w:rPr>
        <w:t>Verksamhetschef HSL</w:t>
      </w:r>
      <w:r>
        <w:t xml:space="preserve"> ansvarar för att rutin följs.</w:t>
      </w:r>
    </w:p>
    <w:p w14:paraId="4690FF13" w14:textId="77777777" w:rsidR="00F65722" w:rsidRDefault="00F65722" w:rsidP="00F65722">
      <w:r w:rsidRPr="007E6B7E">
        <w:rPr>
          <w:b/>
          <w:bCs/>
        </w:rPr>
        <w:t xml:space="preserve">Enhetschef </w:t>
      </w:r>
      <w:r>
        <w:t>ansvarar för att medverka i teambedömning inför uppstart och att erforderlig personal finns för att hantera läkemedelsgivare.</w:t>
      </w:r>
    </w:p>
    <w:p w14:paraId="439649D4" w14:textId="294AB723" w:rsidR="00F65722" w:rsidRDefault="009167F1" w:rsidP="00F65722">
      <w:r>
        <w:rPr>
          <w:b/>
          <w:bCs/>
        </w:rPr>
        <w:t>PAS</w:t>
      </w:r>
      <w:r w:rsidR="00F65722">
        <w:t xml:space="preserve"> ansvarar för att medverka i teambedömning inför uppstart samt att i övrigt ansvara för hantering kring dosdispenserade läkemedel.</w:t>
      </w:r>
      <w:r w:rsidR="00EE35DB">
        <w:t xml:space="preserve"> </w:t>
      </w:r>
      <w:r>
        <w:t>PAS</w:t>
      </w:r>
      <w:r w:rsidR="00EE35DB">
        <w:t xml:space="preserve"> har ansvaret för den slutliga bedömningen om patienten kan få en läkemedelsautomat.</w:t>
      </w:r>
    </w:p>
    <w:p w14:paraId="779B2041" w14:textId="50512D60" w:rsidR="00F65722" w:rsidRDefault="00F65722" w:rsidP="00F65722">
      <w:r w:rsidRPr="007E6B7E">
        <w:rPr>
          <w:b/>
          <w:bCs/>
        </w:rPr>
        <w:t>Omvårdnadspersonal</w:t>
      </w:r>
      <w:r>
        <w:t xml:space="preserve"> med delegering ansvarar för att delta i teambedömning, fylla på dospåsar, svara enligt larmkedjan och kontakta </w:t>
      </w:r>
      <w:r w:rsidR="009167F1">
        <w:t>PAS</w:t>
      </w:r>
      <w:r>
        <w:t xml:space="preserve"> vid förändring enligt rutin för läkemedelshantering. </w:t>
      </w:r>
    </w:p>
    <w:p w14:paraId="1759DA5E" w14:textId="77777777" w:rsidR="0010140E" w:rsidRPr="00D7195B" w:rsidRDefault="00DA2902" w:rsidP="0010140E">
      <w:r w:rsidRPr="00DA2902">
        <w:rPr>
          <w:b/>
          <w:bCs/>
        </w:rPr>
        <w:t>Di</w:t>
      </w:r>
      <w:r w:rsidR="002B3565">
        <w:rPr>
          <w:b/>
          <w:bCs/>
        </w:rPr>
        <w:t>gitalt vård- och omsorg</w:t>
      </w:r>
      <w:r w:rsidR="00A84A06">
        <w:rPr>
          <w:b/>
          <w:bCs/>
        </w:rPr>
        <w:t>s</w:t>
      </w:r>
      <w:r w:rsidR="002B3565">
        <w:rPr>
          <w:b/>
          <w:bCs/>
        </w:rPr>
        <w:t>team</w:t>
      </w:r>
      <w:r w:rsidR="0010140E">
        <w:rPr>
          <w:b/>
          <w:bCs/>
        </w:rPr>
        <w:t xml:space="preserve"> </w:t>
      </w:r>
      <w:r w:rsidR="0010140E" w:rsidRPr="00D7195B">
        <w:t xml:space="preserve">ansvarar för att medverka i teambedömning inför uppstart samt vid </w:t>
      </w:r>
      <w:r w:rsidR="0010140E" w:rsidRPr="00D7195B">
        <w:rPr>
          <w:szCs w:val="24"/>
        </w:rPr>
        <w:t>distribution</w:t>
      </w:r>
      <w:r w:rsidR="0010140E">
        <w:t>, är b</w:t>
      </w:r>
      <w:r w:rsidR="0010140E" w:rsidRPr="00D7195B">
        <w:t>eställare vid leverans och avslut</w:t>
      </w:r>
      <w:r w:rsidR="0010140E">
        <w:t>, p</w:t>
      </w:r>
      <w:r w:rsidR="0010140E" w:rsidRPr="00D7195B">
        <w:t>lanerar, samordnar och genomför utbildningar</w:t>
      </w:r>
      <w:r w:rsidR="0010140E">
        <w:t>, r</w:t>
      </w:r>
      <w:r w:rsidR="0010140E" w:rsidRPr="00D7195B">
        <w:t>egistrerar/inaktiverar i distansvårdssystemet samt skapa</w:t>
      </w:r>
      <w:r w:rsidR="0010140E">
        <w:t>r</w:t>
      </w:r>
      <w:r w:rsidR="0010140E" w:rsidRPr="00D7195B">
        <w:t xml:space="preserve"> larmkedja. </w:t>
      </w:r>
    </w:p>
    <w:p w14:paraId="34C32DD7" w14:textId="410EDB5F" w:rsidR="00DA2902" w:rsidRPr="00DA2902" w:rsidRDefault="00DA2902" w:rsidP="00F65722">
      <w:pPr>
        <w:rPr>
          <w:b/>
          <w:bCs/>
        </w:rPr>
      </w:pPr>
      <w:r w:rsidRPr="00DA2902">
        <w:rPr>
          <w:b/>
          <w:bCs/>
        </w:rPr>
        <w:t>Servicetekniker</w:t>
      </w:r>
      <w:r w:rsidR="0010140E">
        <w:rPr>
          <w:b/>
          <w:bCs/>
        </w:rPr>
        <w:t xml:space="preserve"> </w:t>
      </w:r>
      <w:r w:rsidR="0010140E" w:rsidRPr="00D7195B">
        <w:t xml:space="preserve">ansvarar för </w:t>
      </w:r>
      <w:r w:rsidR="0010140E">
        <w:t xml:space="preserve">lagerhållning, </w:t>
      </w:r>
      <w:r w:rsidR="0010140E" w:rsidRPr="00D7195B">
        <w:t>leverans och hämtnin</w:t>
      </w:r>
      <w:r w:rsidR="0010140E">
        <w:t xml:space="preserve">g av läkemedelsautomat.   </w:t>
      </w:r>
    </w:p>
    <w:p w14:paraId="15316071" w14:textId="77777777" w:rsidR="00F65722" w:rsidRDefault="00F65722" w:rsidP="00F65722">
      <w:pPr>
        <w:pStyle w:val="Rubrik1"/>
      </w:pPr>
    </w:p>
    <w:p w14:paraId="76F5C046" w14:textId="77777777" w:rsidR="009F660C" w:rsidRDefault="009F660C" w:rsidP="009F660C">
      <w:pPr>
        <w:pStyle w:val="Rubrik1"/>
      </w:pPr>
    </w:p>
    <w:p w14:paraId="03291609" w14:textId="77777777" w:rsidR="009F660C" w:rsidRDefault="009F660C" w:rsidP="009F660C">
      <w:pPr>
        <w:pStyle w:val="Rubrik1"/>
      </w:pPr>
    </w:p>
    <w:p w14:paraId="405DE99F" w14:textId="77777777" w:rsidR="009F660C" w:rsidRDefault="009F660C" w:rsidP="009F660C">
      <w:pPr>
        <w:pStyle w:val="Rubrik1"/>
      </w:pPr>
    </w:p>
    <w:p w14:paraId="1D70006F" w14:textId="77777777" w:rsidR="009F660C" w:rsidRDefault="009F660C" w:rsidP="009F660C">
      <w:pPr>
        <w:pStyle w:val="Rubrik1"/>
      </w:pPr>
    </w:p>
    <w:p w14:paraId="136FBCE4" w14:textId="693AD6A4" w:rsidR="00F65722" w:rsidRDefault="00F65722" w:rsidP="009F660C">
      <w:pPr>
        <w:pStyle w:val="Rubrik1"/>
        <w:rPr>
          <w:b w:val="0"/>
          <w:bCs w:val="0"/>
        </w:rPr>
      </w:pPr>
      <w:r>
        <w:t>Rutin</w:t>
      </w:r>
    </w:p>
    <w:p w14:paraId="40AE2390" w14:textId="77777777" w:rsidR="00F65722" w:rsidRPr="008F3ADA" w:rsidRDefault="00F65722" w:rsidP="00F65722">
      <w:pPr>
        <w:rPr>
          <w:b/>
          <w:bCs/>
        </w:rPr>
      </w:pPr>
      <w:r w:rsidRPr="008F3ADA">
        <w:rPr>
          <w:b/>
          <w:bCs/>
        </w:rPr>
        <w:t xml:space="preserve">Urval av </w:t>
      </w:r>
      <w:r>
        <w:rPr>
          <w:b/>
          <w:bCs/>
        </w:rPr>
        <w:t>vård- och omsorgstagare</w:t>
      </w:r>
    </w:p>
    <w:tbl>
      <w:tblPr>
        <w:tblStyle w:val="Tabellrutnt"/>
        <w:tblW w:w="0" w:type="auto"/>
        <w:tblLook w:val="04A0" w:firstRow="1" w:lastRow="0" w:firstColumn="1" w:lastColumn="0" w:noHBand="0" w:noVBand="1"/>
      </w:tblPr>
      <w:tblGrid>
        <w:gridCol w:w="2689"/>
        <w:gridCol w:w="4322"/>
        <w:gridCol w:w="2049"/>
      </w:tblGrid>
      <w:tr w:rsidR="00F65722" w:rsidRPr="00B26508" w14:paraId="6DC16309" w14:textId="77777777" w:rsidTr="002F7D5C">
        <w:tc>
          <w:tcPr>
            <w:tcW w:w="2689" w:type="dxa"/>
            <w:shd w:val="clear" w:color="auto" w:fill="D8DCDF" w:themeFill="text2" w:themeFillTint="33"/>
          </w:tcPr>
          <w:p w14:paraId="73970FA5" w14:textId="77777777" w:rsidR="00F65722" w:rsidRPr="00B26508" w:rsidRDefault="00F65722" w:rsidP="002F7D5C">
            <w:pPr>
              <w:rPr>
                <w:b/>
                <w:sz w:val="20"/>
                <w:szCs w:val="20"/>
              </w:rPr>
            </w:pPr>
            <w:r>
              <w:rPr>
                <w:b/>
                <w:sz w:val="20"/>
                <w:szCs w:val="20"/>
              </w:rPr>
              <w:t xml:space="preserve">Vad </w:t>
            </w:r>
          </w:p>
        </w:tc>
        <w:tc>
          <w:tcPr>
            <w:tcW w:w="4322" w:type="dxa"/>
            <w:shd w:val="clear" w:color="auto" w:fill="D8DCDF" w:themeFill="text2" w:themeFillTint="33"/>
          </w:tcPr>
          <w:p w14:paraId="05401FF6" w14:textId="77777777" w:rsidR="00F65722" w:rsidRPr="00B26508" w:rsidRDefault="00F65722" w:rsidP="002F7D5C">
            <w:pPr>
              <w:rPr>
                <w:b/>
                <w:sz w:val="20"/>
                <w:szCs w:val="20"/>
              </w:rPr>
            </w:pPr>
            <w:r w:rsidRPr="00B26508">
              <w:rPr>
                <w:b/>
                <w:sz w:val="20"/>
                <w:szCs w:val="20"/>
              </w:rPr>
              <w:t>Aktivitet</w:t>
            </w:r>
          </w:p>
        </w:tc>
        <w:tc>
          <w:tcPr>
            <w:tcW w:w="2049" w:type="dxa"/>
            <w:shd w:val="clear" w:color="auto" w:fill="D8DCDF" w:themeFill="text2" w:themeFillTint="33"/>
          </w:tcPr>
          <w:p w14:paraId="0816CCF4" w14:textId="77777777" w:rsidR="00F65722" w:rsidRPr="00B26508" w:rsidRDefault="00F65722" w:rsidP="002F7D5C">
            <w:pPr>
              <w:rPr>
                <w:b/>
                <w:sz w:val="20"/>
                <w:szCs w:val="20"/>
              </w:rPr>
            </w:pPr>
            <w:r w:rsidRPr="00B26508">
              <w:rPr>
                <w:b/>
                <w:sz w:val="20"/>
                <w:szCs w:val="20"/>
              </w:rPr>
              <w:t>Ansvarig</w:t>
            </w:r>
            <w:r w:rsidRPr="00980E5A">
              <w:rPr>
                <w:b/>
                <w:color w:val="FF0000"/>
                <w:sz w:val="20"/>
                <w:szCs w:val="20"/>
              </w:rPr>
              <w:t xml:space="preserve"> </w:t>
            </w:r>
          </w:p>
        </w:tc>
      </w:tr>
      <w:tr w:rsidR="00F65722" w:rsidRPr="00B26508" w14:paraId="077BF663" w14:textId="77777777" w:rsidTr="002F7D5C">
        <w:tc>
          <w:tcPr>
            <w:tcW w:w="2689" w:type="dxa"/>
          </w:tcPr>
          <w:p w14:paraId="2F014B87" w14:textId="77777777" w:rsidR="00F65722" w:rsidRPr="00B26508" w:rsidRDefault="00F65722" w:rsidP="002F7D5C">
            <w:pPr>
              <w:rPr>
                <w:b/>
                <w:sz w:val="20"/>
                <w:szCs w:val="20"/>
              </w:rPr>
            </w:pPr>
            <w:r w:rsidRPr="00B26508">
              <w:rPr>
                <w:b/>
                <w:sz w:val="20"/>
                <w:szCs w:val="20"/>
              </w:rPr>
              <w:t>Bedömning av vilka vård</w:t>
            </w:r>
            <w:r>
              <w:rPr>
                <w:b/>
                <w:sz w:val="20"/>
                <w:szCs w:val="20"/>
              </w:rPr>
              <w:t>- och omsorgs</w:t>
            </w:r>
            <w:r w:rsidRPr="00B26508">
              <w:rPr>
                <w:b/>
                <w:sz w:val="20"/>
                <w:szCs w:val="20"/>
              </w:rPr>
              <w:t xml:space="preserve">tagare som är aktuella </w:t>
            </w:r>
          </w:p>
        </w:tc>
        <w:tc>
          <w:tcPr>
            <w:tcW w:w="4322" w:type="dxa"/>
          </w:tcPr>
          <w:p w14:paraId="10FB92A2" w14:textId="4807D6CF" w:rsidR="00B244ED" w:rsidRDefault="00096456" w:rsidP="002F7D5C">
            <w:pPr>
              <w:rPr>
                <w:sz w:val="20"/>
                <w:szCs w:val="20"/>
              </w:rPr>
            </w:pPr>
            <w:r>
              <w:rPr>
                <w:sz w:val="20"/>
                <w:szCs w:val="20"/>
              </w:rPr>
              <w:t>Patienter som självständigt klarar av att administrera sina läkemedel med stöd av läkemedelsautomat som påminner med tider samt klipper upp och matar ut läkemedelspåsen. Särskild bedömning görs om patienten har läkemedel som inte kan dosdipenseras t ex ögondroppar, flytande läkemedel m</w:t>
            </w:r>
            <w:r w:rsidR="00F26069">
              <w:rPr>
                <w:sz w:val="20"/>
                <w:szCs w:val="20"/>
              </w:rPr>
              <w:t>m</w:t>
            </w:r>
            <w:r>
              <w:rPr>
                <w:sz w:val="20"/>
                <w:szCs w:val="20"/>
              </w:rPr>
              <w:t>.</w:t>
            </w:r>
          </w:p>
          <w:p w14:paraId="793C7A54" w14:textId="77777777" w:rsidR="00F65722" w:rsidRPr="00B26508" w:rsidRDefault="00F65722" w:rsidP="00B244ED">
            <w:pPr>
              <w:rPr>
                <w:sz w:val="20"/>
                <w:szCs w:val="20"/>
              </w:rPr>
            </w:pPr>
          </w:p>
        </w:tc>
        <w:tc>
          <w:tcPr>
            <w:tcW w:w="2049" w:type="dxa"/>
          </w:tcPr>
          <w:p w14:paraId="1C3FECDA" w14:textId="09AF973D" w:rsidR="00F65722" w:rsidRDefault="009167F1" w:rsidP="007B6799">
            <w:pPr>
              <w:rPr>
                <w:sz w:val="20"/>
                <w:szCs w:val="20"/>
              </w:rPr>
            </w:pPr>
            <w:r>
              <w:rPr>
                <w:sz w:val="20"/>
                <w:szCs w:val="20"/>
              </w:rPr>
              <w:t>PAS</w:t>
            </w:r>
            <w:r w:rsidR="007B6799">
              <w:rPr>
                <w:sz w:val="20"/>
                <w:szCs w:val="20"/>
              </w:rPr>
              <w:t xml:space="preserve"> har det fulla ansvaret.</w:t>
            </w:r>
          </w:p>
          <w:p w14:paraId="5B6E296E" w14:textId="6A07D189" w:rsidR="00F65722" w:rsidRDefault="00F65722" w:rsidP="002F7D5C">
            <w:pPr>
              <w:rPr>
                <w:sz w:val="20"/>
                <w:szCs w:val="20"/>
              </w:rPr>
            </w:pPr>
            <w:r>
              <w:rPr>
                <w:sz w:val="20"/>
                <w:szCs w:val="20"/>
              </w:rPr>
              <w:t>Alla roller kan initiera bedömning som sedan görs gemensamt</w:t>
            </w:r>
            <w:r w:rsidR="007B6799">
              <w:rPr>
                <w:sz w:val="20"/>
                <w:szCs w:val="20"/>
              </w:rPr>
              <w:t xml:space="preserve">. </w:t>
            </w:r>
          </w:p>
          <w:p w14:paraId="7BC91994" w14:textId="77777777" w:rsidR="00EA4A31" w:rsidRDefault="007B6799" w:rsidP="00EA4A31">
            <w:r>
              <w:rPr>
                <w:sz w:val="20"/>
                <w:szCs w:val="20"/>
              </w:rPr>
              <w:t xml:space="preserve">Enhetschef, </w:t>
            </w:r>
            <w:r w:rsidR="009167F1">
              <w:rPr>
                <w:sz w:val="20"/>
                <w:szCs w:val="20"/>
              </w:rPr>
              <w:t>o</w:t>
            </w:r>
            <w:r>
              <w:rPr>
                <w:sz w:val="20"/>
                <w:szCs w:val="20"/>
              </w:rPr>
              <w:t>mvårdnadspersonal</w:t>
            </w:r>
            <w:r w:rsidR="00EA4A31">
              <w:rPr>
                <w:sz w:val="20"/>
                <w:szCs w:val="20"/>
              </w:rPr>
              <w:t xml:space="preserve"> och </w:t>
            </w:r>
            <w:r w:rsidR="00EA4A31" w:rsidRPr="00EA4A31">
              <w:rPr>
                <w:sz w:val="20"/>
                <w:szCs w:val="20"/>
              </w:rPr>
              <w:t>Digitalt vård- och omsorgsteam</w:t>
            </w:r>
          </w:p>
          <w:p w14:paraId="146BBD41" w14:textId="6CE74104" w:rsidR="007B6799" w:rsidRDefault="007B6799" w:rsidP="007B6799">
            <w:pPr>
              <w:rPr>
                <w:sz w:val="20"/>
                <w:szCs w:val="20"/>
              </w:rPr>
            </w:pPr>
          </w:p>
          <w:p w14:paraId="2C3850AE" w14:textId="646C18DD" w:rsidR="00F65722" w:rsidRPr="00B26508" w:rsidRDefault="009167F1" w:rsidP="00135C9B">
            <w:pPr>
              <w:rPr>
                <w:sz w:val="20"/>
                <w:szCs w:val="20"/>
              </w:rPr>
            </w:pPr>
            <w:r>
              <w:rPr>
                <w:sz w:val="20"/>
                <w:szCs w:val="20"/>
              </w:rPr>
              <w:t>d</w:t>
            </w:r>
            <w:r w:rsidR="007B6799">
              <w:rPr>
                <w:sz w:val="20"/>
                <w:szCs w:val="20"/>
              </w:rPr>
              <w:t>ist</w:t>
            </w:r>
            <w:r w:rsidR="009308C7">
              <w:rPr>
                <w:sz w:val="20"/>
                <w:szCs w:val="20"/>
              </w:rPr>
              <w:t>ansteam</w:t>
            </w:r>
          </w:p>
        </w:tc>
      </w:tr>
      <w:tr w:rsidR="00F65722" w:rsidRPr="00B26508" w14:paraId="7946633C" w14:textId="77777777" w:rsidTr="002F7D5C">
        <w:tc>
          <w:tcPr>
            <w:tcW w:w="2689" w:type="dxa"/>
          </w:tcPr>
          <w:p w14:paraId="39A7D8E8" w14:textId="7F905D1D" w:rsidR="00F65722" w:rsidRPr="00B26508" w:rsidRDefault="00F65722" w:rsidP="002F7D5C">
            <w:pPr>
              <w:rPr>
                <w:b/>
                <w:sz w:val="20"/>
                <w:szCs w:val="20"/>
              </w:rPr>
            </w:pPr>
            <w:r w:rsidRPr="00B26508">
              <w:rPr>
                <w:b/>
                <w:sz w:val="20"/>
                <w:szCs w:val="20"/>
              </w:rPr>
              <w:t xml:space="preserve">Kontroll av läkemedelsdistribution hos </w:t>
            </w:r>
            <w:r>
              <w:rPr>
                <w:b/>
                <w:sz w:val="20"/>
                <w:szCs w:val="20"/>
              </w:rPr>
              <w:t>aktuella</w:t>
            </w:r>
            <w:r w:rsidRPr="00B26508">
              <w:rPr>
                <w:b/>
                <w:sz w:val="20"/>
                <w:szCs w:val="20"/>
              </w:rPr>
              <w:t xml:space="preserve"> </w:t>
            </w:r>
            <w:r w:rsidR="00DA2902">
              <w:rPr>
                <w:b/>
                <w:sz w:val="20"/>
                <w:szCs w:val="20"/>
              </w:rPr>
              <w:t>patienter</w:t>
            </w:r>
          </w:p>
        </w:tc>
        <w:tc>
          <w:tcPr>
            <w:tcW w:w="4322" w:type="dxa"/>
          </w:tcPr>
          <w:p w14:paraId="773904CF" w14:textId="0C0B3269" w:rsidR="00F65722" w:rsidRDefault="00F65722" w:rsidP="002F7D5C">
            <w:pPr>
              <w:rPr>
                <w:sz w:val="20"/>
                <w:szCs w:val="20"/>
              </w:rPr>
            </w:pPr>
            <w:r w:rsidRPr="00B26508">
              <w:rPr>
                <w:sz w:val="20"/>
                <w:szCs w:val="20"/>
              </w:rPr>
              <w:t xml:space="preserve">Kontrollera </w:t>
            </w:r>
            <w:r>
              <w:rPr>
                <w:sz w:val="20"/>
                <w:szCs w:val="20"/>
              </w:rPr>
              <w:t xml:space="preserve">och säkerställa </w:t>
            </w:r>
            <w:r w:rsidRPr="00B26508">
              <w:rPr>
                <w:sz w:val="20"/>
                <w:szCs w:val="20"/>
              </w:rPr>
              <w:t xml:space="preserve">att </w:t>
            </w:r>
            <w:r>
              <w:rPr>
                <w:sz w:val="20"/>
                <w:szCs w:val="20"/>
              </w:rPr>
              <w:t>aktuell</w:t>
            </w:r>
            <w:r w:rsidRPr="00B26508">
              <w:rPr>
                <w:sz w:val="20"/>
                <w:szCs w:val="20"/>
              </w:rPr>
              <w:t xml:space="preserve"> </w:t>
            </w:r>
            <w:r w:rsidR="00DA2902">
              <w:rPr>
                <w:sz w:val="20"/>
                <w:szCs w:val="20"/>
              </w:rPr>
              <w:t>patient</w:t>
            </w:r>
            <w:r w:rsidRPr="00B26508">
              <w:rPr>
                <w:sz w:val="20"/>
                <w:szCs w:val="20"/>
              </w:rPr>
              <w:t xml:space="preserve"> har</w:t>
            </w:r>
            <w:r>
              <w:rPr>
                <w:sz w:val="20"/>
                <w:szCs w:val="20"/>
              </w:rPr>
              <w:t xml:space="preserve"> </w:t>
            </w:r>
            <w:r w:rsidRPr="00B26508">
              <w:rPr>
                <w:sz w:val="20"/>
                <w:szCs w:val="20"/>
              </w:rPr>
              <w:t xml:space="preserve">dosdispenserade läkemedel. </w:t>
            </w:r>
            <w:r>
              <w:rPr>
                <w:sz w:val="20"/>
                <w:szCs w:val="20"/>
              </w:rPr>
              <w:t xml:space="preserve">Om inte tas dialog med </w:t>
            </w:r>
            <w:r w:rsidR="00DA2902">
              <w:rPr>
                <w:sz w:val="20"/>
                <w:szCs w:val="20"/>
              </w:rPr>
              <w:t>patient</w:t>
            </w:r>
            <w:r>
              <w:rPr>
                <w:sz w:val="20"/>
                <w:szCs w:val="20"/>
              </w:rPr>
              <w:t xml:space="preserve"> och l</w:t>
            </w:r>
            <w:r w:rsidRPr="00B26508">
              <w:rPr>
                <w:sz w:val="20"/>
                <w:szCs w:val="20"/>
              </w:rPr>
              <w:t>äkare kontaktas för beställning.</w:t>
            </w:r>
          </w:p>
          <w:p w14:paraId="617A72CE" w14:textId="77777777" w:rsidR="00F65722" w:rsidRDefault="00F65722" w:rsidP="002F7D5C">
            <w:pPr>
              <w:rPr>
                <w:sz w:val="20"/>
                <w:szCs w:val="20"/>
              </w:rPr>
            </w:pPr>
          </w:p>
        </w:tc>
        <w:tc>
          <w:tcPr>
            <w:tcW w:w="2049" w:type="dxa"/>
          </w:tcPr>
          <w:p w14:paraId="3193418C" w14:textId="1CA76291" w:rsidR="00F65722" w:rsidRDefault="009167F1" w:rsidP="002F7D5C">
            <w:pPr>
              <w:rPr>
                <w:sz w:val="20"/>
                <w:szCs w:val="20"/>
              </w:rPr>
            </w:pPr>
            <w:r>
              <w:rPr>
                <w:sz w:val="20"/>
                <w:szCs w:val="20"/>
              </w:rPr>
              <w:t>PAS</w:t>
            </w:r>
          </w:p>
        </w:tc>
      </w:tr>
      <w:tr w:rsidR="00DD7E4F" w:rsidRPr="00B26508" w14:paraId="66CCCFF7" w14:textId="77777777" w:rsidTr="002F7D5C">
        <w:tc>
          <w:tcPr>
            <w:tcW w:w="2689" w:type="dxa"/>
          </w:tcPr>
          <w:p w14:paraId="6C0C2576" w14:textId="15579A53" w:rsidR="00DD7E4F" w:rsidRPr="00B26508" w:rsidRDefault="00DD7E4F" w:rsidP="00DD7E4F">
            <w:pPr>
              <w:rPr>
                <w:b/>
                <w:sz w:val="20"/>
                <w:szCs w:val="20"/>
              </w:rPr>
            </w:pPr>
            <w:r>
              <w:rPr>
                <w:b/>
                <w:sz w:val="20"/>
                <w:szCs w:val="20"/>
              </w:rPr>
              <w:t>Beställning av läkemedelsautomat</w:t>
            </w:r>
          </w:p>
        </w:tc>
        <w:tc>
          <w:tcPr>
            <w:tcW w:w="4322" w:type="dxa"/>
          </w:tcPr>
          <w:p w14:paraId="31B3485B" w14:textId="3C55F1BD" w:rsidR="00DD7E4F" w:rsidRDefault="00DD7E4F" w:rsidP="00DD7E4F">
            <w:pPr>
              <w:rPr>
                <w:sz w:val="20"/>
                <w:szCs w:val="20"/>
              </w:rPr>
            </w:pPr>
            <w:r>
              <w:rPr>
                <w:sz w:val="20"/>
                <w:szCs w:val="20"/>
              </w:rPr>
              <w:t xml:space="preserve">Beställa läkemedelsautomat via beställningsformulär </w:t>
            </w:r>
            <w:r w:rsidRPr="00DD7E4F">
              <w:rPr>
                <w:sz w:val="20"/>
                <w:szCs w:val="20"/>
              </w:rPr>
              <w:t>för s</w:t>
            </w:r>
            <w:r>
              <w:rPr>
                <w:sz w:val="20"/>
                <w:szCs w:val="20"/>
              </w:rPr>
              <w:t>ervicetekniker. Bland annat berörs vart och när (preliminärt datum) som distribution kan ske.</w:t>
            </w:r>
          </w:p>
          <w:p w14:paraId="290615BB" w14:textId="77777777" w:rsidR="00DD7E4F" w:rsidRPr="00B26508" w:rsidRDefault="00DD7E4F" w:rsidP="00DD7E4F">
            <w:pPr>
              <w:rPr>
                <w:sz w:val="20"/>
                <w:szCs w:val="20"/>
              </w:rPr>
            </w:pPr>
          </w:p>
        </w:tc>
        <w:tc>
          <w:tcPr>
            <w:tcW w:w="2049" w:type="dxa"/>
          </w:tcPr>
          <w:p w14:paraId="1DEF8895" w14:textId="77777777" w:rsidR="00DD7E4F" w:rsidRDefault="00DD7E4F" w:rsidP="00DD7E4F">
            <w:pPr>
              <w:rPr>
                <w:sz w:val="20"/>
                <w:szCs w:val="20"/>
              </w:rPr>
            </w:pPr>
            <w:r>
              <w:rPr>
                <w:sz w:val="20"/>
                <w:szCs w:val="20"/>
              </w:rPr>
              <w:t xml:space="preserve">Digitalt vård- och omsorgsteam </w:t>
            </w:r>
          </w:p>
          <w:p w14:paraId="697C7621" w14:textId="77777777" w:rsidR="00DD7E4F" w:rsidRDefault="00DD7E4F" w:rsidP="00DD7E4F">
            <w:pPr>
              <w:rPr>
                <w:sz w:val="20"/>
                <w:szCs w:val="20"/>
              </w:rPr>
            </w:pPr>
          </w:p>
        </w:tc>
      </w:tr>
      <w:tr w:rsidR="00DD7E4F" w:rsidRPr="00B26508" w14:paraId="29FEAA24" w14:textId="77777777" w:rsidTr="002F7D5C">
        <w:tc>
          <w:tcPr>
            <w:tcW w:w="2689" w:type="dxa"/>
          </w:tcPr>
          <w:p w14:paraId="3FE2A2D6" w14:textId="77777777" w:rsidR="00DD7E4F" w:rsidRPr="00030E2B" w:rsidRDefault="00DD7E4F" w:rsidP="00DD7E4F">
            <w:pPr>
              <w:rPr>
                <w:b/>
                <w:sz w:val="20"/>
                <w:szCs w:val="20"/>
              </w:rPr>
            </w:pPr>
            <w:r w:rsidRPr="00030E2B">
              <w:rPr>
                <w:b/>
                <w:sz w:val="20"/>
                <w:szCs w:val="20"/>
              </w:rPr>
              <w:t>Kontroll av tillgång till läkemedelsgivare</w:t>
            </w:r>
          </w:p>
        </w:tc>
        <w:tc>
          <w:tcPr>
            <w:tcW w:w="4322" w:type="dxa"/>
          </w:tcPr>
          <w:p w14:paraId="748DCF2B" w14:textId="5D51FB84" w:rsidR="00DD7E4F" w:rsidRDefault="00DD7E4F" w:rsidP="00DD7E4F">
            <w:pPr>
              <w:rPr>
                <w:sz w:val="20"/>
                <w:szCs w:val="20"/>
              </w:rPr>
            </w:pPr>
            <w:r w:rsidRPr="00030E2B">
              <w:rPr>
                <w:sz w:val="20"/>
                <w:szCs w:val="20"/>
              </w:rPr>
              <w:t>Kontrollera att det finns en tillgänglig läkemedels</w:t>
            </w:r>
            <w:r>
              <w:rPr>
                <w:sz w:val="20"/>
                <w:szCs w:val="20"/>
              </w:rPr>
              <w:t>automat</w:t>
            </w:r>
            <w:r w:rsidRPr="00030E2B">
              <w:rPr>
                <w:sz w:val="20"/>
                <w:szCs w:val="20"/>
              </w:rPr>
              <w:t xml:space="preserve"> till </w:t>
            </w:r>
            <w:r>
              <w:rPr>
                <w:sz w:val="20"/>
                <w:szCs w:val="20"/>
              </w:rPr>
              <w:t>patienten a</w:t>
            </w:r>
            <w:r w:rsidRPr="00030E2B">
              <w:rPr>
                <w:sz w:val="20"/>
                <w:szCs w:val="20"/>
              </w:rPr>
              <w:t xml:space="preserve">ntingen i lager eller genom beställning. </w:t>
            </w:r>
            <w:r>
              <w:rPr>
                <w:sz w:val="20"/>
                <w:szCs w:val="20"/>
              </w:rPr>
              <w:t xml:space="preserve">Finns ingen tillgänglig sätts patienten på kölista. </w:t>
            </w:r>
          </w:p>
          <w:p w14:paraId="33EE66F1" w14:textId="53D61434" w:rsidR="00DD7E4F" w:rsidRDefault="00DD7E4F" w:rsidP="00DD7E4F">
            <w:pPr>
              <w:rPr>
                <w:sz w:val="20"/>
                <w:szCs w:val="20"/>
              </w:rPr>
            </w:pPr>
            <w:r>
              <w:rPr>
                <w:sz w:val="20"/>
                <w:szCs w:val="20"/>
              </w:rPr>
              <w:t>Eventuella prioriteringar i kölista hanteras av berörda enhetschefer i dialog med automatansvarig.</w:t>
            </w:r>
          </w:p>
          <w:p w14:paraId="7A63A203" w14:textId="27CA7FE7" w:rsidR="00DD7E4F" w:rsidRPr="00030E2B" w:rsidRDefault="00DD7E4F" w:rsidP="00DD7E4F">
            <w:pPr>
              <w:rPr>
                <w:sz w:val="20"/>
                <w:szCs w:val="20"/>
              </w:rPr>
            </w:pPr>
            <w:r>
              <w:rPr>
                <w:sz w:val="20"/>
                <w:szCs w:val="20"/>
              </w:rPr>
              <w:t xml:space="preserve">Observera att det måste framgå i beställningen om patienten är rökare. </w:t>
            </w:r>
          </w:p>
        </w:tc>
        <w:tc>
          <w:tcPr>
            <w:tcW w:w="2049" w:type="dxa"/>
          </w:tcPr>
          <w:p w14:paraId="73D7D6B7" w14:textId="77777777" w:rsidR="00DD7E4F" w:rsidRDefault="00DD7E4F" w:rsidP="00DD7E4F">
            <w:r w:rsidRPr="00EA4A31">
              <w:rPr>
                <w:sz w:val="20"/>
                <w:szCs w:val="20"/>
              </w:rPr>
              <w:t>Digitalt vård- och omsorgsteam</w:t>
            </w:r>
          </w:p>
          <w:p w14:paraId="74ACF34C" w14:textId="56D1EE33" w:rsidR="00DD7E4F" w:rsidRPr="00030E2B" w:rsidRDefault="00DD7E4F" w:rsidP="00DD7E4F">
            <w:pPr>
              <w:rPr>
                <w:sz w:val="20"/>
                <w:szCs w:val="20"/>
              </w:rPr>
            </w:pPr>
          </w:p>
        </w:tc>
      </w:tr>
      <w:tr w:rsidR="00DD7E4F" w:rsidRPr="00B26508" w14:paraId="5E391A89" w14:textId="77777777" w:rsidTr="002F7D5C">
        <w:tc>
          <w:tcPr>
            <w:tcW w:w="2689" w:type="dxa"/>
          </w:tcPr>
          <w:p w14:paraId="29D1E08D" w14:textId="4A95BAEC" w:rsidR="00DD7E4F" w:rsidRPr="00E812A8" w:rsidRDefault="00DD7E4F" w:rsidP="00DD7E4F">
            <w:pPr>
              <w:rPr>
                <w:b/>
                <w:color w:val="FF0000"/>
                <w:sz w:val="20"/>
                <w:szCs w:val="20"/>
              </w:rPr>
            </w:pPr>
            <w:r w:rsidRPr="00096661">
              <w:rPr>
                <w:b/>
                <w:sz w:val="20"/>
                <w:szCs w:val="20"/>
              </w:rPr>
              <w:t xml:space="preserve">Information till </w:t>
            </w:r>
            <w:r>
              <w:rPr>
                <w:b/>
                <w:sz w:val="20"/>
                <w:szCs w:val="20"/>
              </w:rPr>
              <w:t>patienter</w:t>
            </w:r>
            <w:r w:rsidRPr="00096661">
              <w:rPr>
                <w:b/>
                <w:sz w:val="20"/>
                <w:szCs w:val="20"/>
              </w:rPr>
              <w:t xml:space="preserve"> </w:t>
            </w:r>
          </w:p>
        </w:tc>
        <w:tc>
          <w:tcPr>
            <w:tcW w:w="4322" w:type="dxa"/>
          </w:tcPr>
          <w:p w14:paraId="73A040E9" w14:textId="2FB7BFBA" w:rsidR="00DD7E4F" w:rsidRDefault="00DD7E4F" w:rsidP="00DD7E4F">
            <w:pPr>
              <w:rPr>
                <w:sz w:val="20"/>
                <w:szCs w:val="20"/>
              </w:rPr>
            </w:pPr>
            <w:r w:rsidRPr="003B131B">
              <w:rPr>
                <w:sz w:val="20"/>
                <w:szCs w:val="20"/>
              </w:rPr>
              <w:t xml:space="preserve">Informera </w:t>
            </w:r>
            <w:r>
              <w:rPr>
                <w:sz w:val="20"/>
                <w:szCs w:val="20"/>
              </w:rPr>
              <w:t>patienten</w:t>
            </w:r>
            <w:r w:rsidRPr="003B131B">
              <w:rPr>
                <w:sz w:val="20"/>
                <w:szCs w:val="20"/>
              </w:rPr>
              <w:t xml:space="preserve"> om möjlighet att använda läkemedels</w:t>
            </w:r>
            <w:r>
              <w:rPr>
                <w:sz w:val="20"/>
                <w:szCs w:val="20"/>
              </w:rPr>
              <w:t>automat</w:t>
            </w:r>
            <w:r w:rsidRPr="003B131B">
              <w:rPr>
                <w:sz w:val="20"/>
                <w:szCs w:val="20"/>
              </w:rPr>
              <w:t xml:space="preserve"> med stöd av informationsbroschyr och filmer.</w:t>
            </w:r>
            <w:r>
              <w:rPr>
                <w:sz w:val="20"/>
                <w:szCs w:val="20"/>
              </w:rPr>
              <w:t xml:space="preserve"> </w:t>
            </w:r>
          </w:p>
          <w:p w14:paraId="65E7139E" w14:textId="77777777" w:rsidR="00DD7E4F" w:rsidRPr="00FA229D" w:rsidRDefault="00DD7E4F" w:rsidP="00DD7E4F">
            <w:pPr>
              <w:rPr>
                <w:color w:val="FF0000"/>
                <w:sz w:val="20"/>
                <w:szCs w:val="20"/>
              </w:rPr>
            </w:pPr>
          </w:p>
          <w:p w14:paraId="6CE880AB" w14:textId="69E3926A" w:rsidR="00DD7E4F" w:rsidRPr="003B131B" w:rsidRDefault="00DD7E4F" w:rsidP="00DD7E4F">
            <w:pPr>
              <w:rPr>
                <w:sz w:val="20"/>
                <w:szCs w:val="20"/>
              </w:rPr>
            </w:pPr>
          </w:p>
        </w:tc>
        <w:tc>
          <w:tcPr>
            <w:tcW w:w="2049" w:type="dxa"/>
          </w:tcPr>
          <w:p w14:paraId="3A5514CE" w14:textId="77777777" w:rsidR="00DD7E4F" w:rsidRDefault="00DD7E4F" w:rsidP="00DD7E4F">
            <w:r w:rsidRPr="00EA4A31">
              <w:rPr>
                <w:sz w:val="20"/>
                <w:szCs w:val="20"/>
              </w:rPr>
              <w:t>Digitalt vård- och omsorgsteam</w:t>
            </w:r>
          </w:p>
          <w:p w14:paraId="70731CAB" w14:textId="77777777" w:rsidR="00DD7E4F" w:rsidRPr="00B26508" w:rsidRDefault="00DD7E4F" w:rsidP="00DD7E4F">
            <w:pPr>
              <w:rPr>
                <w:sz w:val="20"/>
                <w:szCs w:val="20"/>
              </w:rPr>
            </w:pPr>
          </w:p>
          <w:p w14:paraId="0B1FCE46" w14:textId="77777777" w:rsidR="00DD7E4F" w:rsidRPr="00E812A8" w:rsidRDefault="00DD7E4F" w:rsidP="00DD7E4F">
            <w:pPr>
              <w:rPr>
                <w:color w:val="FF0000"/>
                <w:sz w:val="20"/>
                <w:szCs w:val="20"/>
              </w:rPr>
            </w:pPr>
          </w:p>
        </w:tc>
      </w:tr>
      <w:tr w:rsidR="00DD7E4F" w:rsidRPr="00B26508" w14:paraId="2262F0B3" w14:textId="77777777" w:rsidTr="00886444">
        <w:trPr>
          <w:trHeight w:val="557"/>
        </w:trPr>
        <w:tc>
          <w:tcPr>
            <w:tcW w:w="2689" w:type="dxa"/>
          </w:tcPr>
          <w:p w14:paraId="4FBBE212" w14:textId="77777777" w:rsidR="00DD7E4F" w:rsidRPr="00283C19" w:rsidRDefault="00DD7E4F" w:rsidP="00DD7E4F">
            <w:pPr>
              <w:rPr>
                <w:b/>
                <w:sz w:val="20"/>
                <w:szCs w:val="20"/>
              </w:rPr>
            </w:pPr>
            <w:r>
              <w:rPr>
                <w:b/>
                <w:sz w:val="20"/>
                <w:szCs w:val="20"/>
              </w:rPr>
              <w:t>D</w:t>
            </w:r>
            <w:r w:rsidRPr="00283C19">
              <w:rPr>
                <w:b/>
                <w:sz w:val="20"/>
                <w:szCs w:val="20"/>
              </w:rPr>
              <w:t xml:space="preserve">okumentera och skapa uppdrag </w:t>
            </w:r>
          </w:p>
        </w:tc>
        <w:tc>
          <w:tcPr>
            <w:tcW w:w="4322" w:type="dxa"/>
          </w:tcPr>
          <w:p w14:paraId="66947453" w14:textId="77777777" w:rsidR="00DD7E4F" w:rsidRDefault="00DD7E4F" w:rsidP="00DD7E4F">
            <w:pPr>
              <w:rPr>
                <w:rFonts w:ascii="Times New Roman" w:hAnsi="Times New Roman" w:cs="Times New Roman"/>
                <w:i/>
                <w:iCs/>
                <w:sz w:val="20"/>
                <w:szCs w:val="20"/>
              </w:rPr>
            </w:pPr>
            <w:r>
              <w:rPr>
                <w:rFonts w:ascii="Times New Roman" w:hAnsi="Times New Roman" w:cs="Times New Roman"/>
                <w:sz w:val="20"/>
                <w:szCs w:val="20"/>
              </w:rPr>
              <w:t xml:space="preserve">I Patientjournalen dokumenteras att iordningsställande och överlämnande av läkemedel ska utföras under ICF – </w:t>
            </w:r>
            <w:r>
              <w:rPr>
                <w:rFonts w:ascii="Times New Roman" w:hAnsi="Times New Roman" w:cs="Times New Roman"/>
                <w:i/>
                <w:iCs/>
                <w:sz w:val="20"/>
                <w:szCs w:val="20"/>
              </w:rPr>
              <w:t>Aktivitet och Delaktighet/ Att hantera allmänna uppgifter och krav/ Att företa enstaka uppgift.</w:t>
            </w:r>
          </w:p>
          <w:p w14:paraId="683F7B07" w14:textId="77777777" w:rsidR="00DD7E4F" w:rsidRDefault="00DD7E4F" w:rsidP="00DD7E4F">
            <w:pPr>
              <w:rPr>
                <w:rFonts w:ascii="Times New Roman" w:hAnsi="Times New Roman" w:cs="Times New Roman"/>
                <w:sz w:val="20"/>
                <w:szCs w:val="20"/>
              </w:rPr>
            </w:pPr>
            <w:r>
              <w:rPr>
                <w:rFonts w:ascii="Times New Roman" w:hAnsi="Times New Roman" w:cs="Times New Roman"/>
                <w:sz w:val="20"/>
                <w:szCs w:val="20"/>
              </w:rPr>
              <w:t>Dokumentation under rubriken sker med hjälp av färdigformulerad frastext.</w:t>
            </w:r>
          </w:p>
          <w:p w14:paraId="665FA471" w14:textId="77777777" w:rsidR="00DD7E4F" w:rsidRDefault="00DD7E4F" w:rsidP="00DD7E4F">
            <w:pPr>
              <w:rPr>
                <w:rFonts w:ascii="Times New Roman" w:hAnsi="Times New Roman" w:cs="Times New Roman"/>
                <w:sz w:val="20"/>
                <w:szCs w:val="20"/>
              </w:rPr>
            </w:pPr>
          </w:p>
          <w:p w14:paraId="7E346847" w14:textId="77777777" w:rsidR="00DD7E4F" w:rsidRDefault="00DD7E4F" w:rsidP="00DD7E4F">
            <w:pPr>
              <w:rPr>
                <w:rFonts w:ascii="Times New Roman" w:hAnsi="Times New Roman" w:cs="Times New Roman"/>
                <w:sz w:val="20"/>
                <w:szCs w:val="20"/>
              </w:rPr>
            </w:pPr>
            <w:r>
              <w:rPr>
                <w:rFonts w:ascii="Times New Roman" w:hAnsi="Times New Roman" w:cs="Times New Roman"/>
                <w:sz w:val="20"/>
                <w:szCs w:val="20"/>
              </w:rPr>
              <w:t xml:space="preserve">Vidare skapas HSL-uppdraget med KVÅ DV046, </w:t>
            </w:r>
            <w:r>
              <w:rPr>
                <w:rFonts w:ascii="Times New Roman" w:hAnsi="Times New Roman" w:cs="Times New Roman"/>
                <w:i/>
                <w:iCs/>
                <w:sz w:val="20"/>
                <w:szCs w:val="20"/>
              </w:rPr>
              <w:t>Läkemedelsbehandling utdelning av dosett</w:t>
            </w:r>
            <w:r>
              <w:rPr>
                <w:rFonts w:ascii="Times New Roman" w:hAnsi="Times New Roman" w:cs="Times New Roman"/>
                <w:sz w:val="20"/>
                <w:szCs w:val="20"/>
              </w:rPr>
              <w:t xml:space="preserve"> </w:t>
            </w:r>
            <w:r>
              <w:rPr>
                <w:rFonts w:ascii="Times New Roman" w:hAnsi="Times New Roman" w:cs="Times New Roman"/>
                <w:i/>
                <w:iCs/>
                <w:sz w:val="20"/>
                <w:szCs w:val="20"/>
              </w:rPr>
              <w:t>eller enstaka dos,</w:t>
            </w:r>
            <w:r>
              <w:rPr>
                <w:rFonts w:ascii="Times New Roman" w:hAnsi="Times New Roman" w:cs="Times New Roman"/>
                <w:sz w:val="20"/>
                <w:szCs w:val="20"/>
              </w:rPr>
              <w:t xml:space="preserve"> färdig frastext finns. Åtgärden läggs återkommande var 14:e dag till ”Annan personal”.</w:t>
            </w:r>
          </w:p>
          <w:p w14:paraId="5846B4EE" w14:textId="3B9154D8" w:rsidR="00DD7E4F" w:rsidRPr="00283C19" w:rsidRDefault="00DD7E4F" w:rsidP="00DD7E4F">
            <w:pPr>
              <w:rPr>
                <w:sz w:val="20"/>
                <w:szCs w:val="20"/>
              </w:rPr>
            </w:pPr>
            <w:r>
              <w:rPr>
                <w:rFonts w:ascii="Times New Roman" w:hAnsi="Times New Roman" w:cs="Times New Roman"/>
                <w:sz w:val="20"/>
                <w:szCs w:val="20"/>
              </w:rPr>
              <w:t>Delegering krävs.</w:t>
            </w:r>
          </w:p>
        </w:tc>
        <w:tc>
          <w:tcPr>
            <w:tcW w:w="2049" w:type="dxa"/>
          </w:tcPr>
          <w:p w14:paraId="2B97F304" w14:textId="12A66FCB" w:rsidR="00DD7E4F" w:rsidRPr="00283C19" w:rsidRDefault="00DD7E4F" w:rsidP="00DD7E4F">
            <w:pPr>
              <w:rPr>
                <w:sz w:val="20"/>
                <w:szCs w:val="20"/>
              </w:rPr>
            </w:pPr>
            <w:r>
              <w:rPr>
                <w:sz w:val="20"/>
                <w:szCs w:val="20"/>
              </w:rPr>
              <w:t>PAS</w:t>
            </w:r>
          </w:p>
          <w:p w14:paraId="7F52B126" w14:textId="44ACD0C8" w:rsidR="00DD7E4F" w:rsidRPr="00283C19" w:rsidRDefault="00DD7E4F" w:rsidP="00DD7E4F">
            <w:pPr>
              <w:rPr>
                <w:sz w:val="20"/>
                <w:szCs w:val="20"/>
              </w:rPr>
            </w:pPr>
          </w:p>
        </w:tc>
      </w:tr>
    </w:tbl>
    <w:p w14:paraId="48B8BA19" w14:textId="77777777" w:rsidR="00F65722" w:rsidRDefault="00F65722" w:rsidP="00F65722">
      <w:pPr>
        <w:rPr>
          <w:b/>
          <w:bCs/>
          <w:color w:val="FF0000"/>
        </w:rPr>
      </w:pPr>
    </w:p>
    <w:p w14:paraId="1169AFE0" w14:textId="77777777" w:rsidR="00DC72B4" w:rsidRDefault="00DC72B4">
      <w:pPr>
        <w:rPr>
          <w:b/>
          <w:bCs/>
        </w:rPr>
      </w:pPr>
      <w:r>
        <w:rPr>
          <w:b/>
          <w:bCs/>
        </w:rPr>
        <w:br w:type="page"/>
      </w:r>
    </w:p>
    <w:p w14:paraId="71C83E53" w14:textId="24E57296" w:rsidR="00F65722" w:rsidRPr="003B131B" w:rsidRDefault="00F65722" w:rsidP="00F65722">
      <w:pPr>
        <w:rPr>
          <w:b/>
          <w:bCs/>
        </w:rPr>
      </w:pPr>
      <w:r w:rsidRPr="003B131B">
        <w:rPr>
          <w:b/>
          <w:bCs/>
        </w:rPr>
        <w:t xml:space="preserve">Infasning hos </w:t>
      </w:r>
      <w:r>
        <w:rPr>
          <w:b/>
          <w:bCs/>
        </w:rPr>
        <w:t>vård- och omsorgstagare</w:t>
      </w:r>
    </w:p>
    <w:tbl>
      <w:tblPr>
        <w:tblStyle w:val="Tabellrutnt"/>
        <w:tblW w:w="0" w:type="auto"/>
        <w:tblLook w:val="04A0" w:firstRow="1" w:lastRow="0" w:firstColumn="1" w:lastColumn="0" w:noHBand="0" w:noVBand="1"/>
      </w:tblPr>
      <w:tblGrid>
        <w:gridCol w:w="3750"/>
        <w:gridCol w:w="3945"/>
        <w:gridCol w:w="2049"/>
      </w:tblGrid>
      <w:tr w:rsidR="00F65722" w:rsidRPr="00B26508" w14:paraId="24849BD5" w14:textId="77777777" w:rsidTr="002F7D5C">
        <w:tc>
          <w:tcPr>
            <w:tcW w:w="0" w:type="auto"/>
            <w:shd w:val="clear" w:color="auto" w:fill="D8DCDF" w:themeFill="text2" w:themeFillTint="33"/>
          </w:tcPr>
          <w:p w14:paraId="2A0BEFEA" w14:textId="77777777" w:rsidR="00F65722" w:rsidRPr="00B26508" w:rsidRDefault="00F65722" w:rsidP="002F7D5C">
            <w:pPr>
              <w:rPr>
                <w:b/>
                <w:sz w:val="20"/>
                <w:szCs w:val="20"/>
              </w:rPr>
            </w:pPr>
            <w:r>
              <w:rPr>
                <w:b/>
                <w:sz w:val="20"/>
                <w:szCs w:val="20"/>
              </w:rPr>
              <w:t xml:space="preserve">Vad </w:t>
            </w:r>
          </w:p>
        </w:tc>
        <w:tc>
          <w:tcPr>
            <w:tcW w:w="3945" w:type="dxa"/>
            <w:shd w:val="clear" w:color="auto" w:fill="D8DCDF" w:themeFill="text2" w:themeFillTint="33"/>
          </w:tcPr>
          <w:p w14:paraId="26FF9DEE" w14:textId="77777777" w:rsidR="00F65722" w:rsidRPr="00B26508" w:rsidRDefault="00F65722" w:rsidP="002F7D5C">
            <w:pPr>
              <w:rPr>
                <w:b/>
                <w:sz w:val="20"/>
                <w:szCs w:val="20"/>
              </w:rPr>
            </w:pPr>
            <w:r w:rsidRPr="00B26508">
              <w:rPr>
                <w:b/>
                <w:sz w:val="20"/>
                <w:szCs w:val="20"/>
              </w:rPr>
              <w:t>Aktivitet</w:t>
            </w:r>
          </w:p>
        </w:tc>
        <w:tc>
          <w:tcPr>
            <w:tcW w:w="2049" w:type="dxa"/>
            <w:shd w:val="clear" w:color="auto" w:fill="D8DCDF" w:themeFill="text2" w:themeFillTint="33"/>
          </w:tcPr>
          <w:p w14:paraId="375A7699" w14:textId="77777777" w:rsidR="00F65722" w:rsidRPr="00B26508" w:rsidRDefault="00F65722" w:rsidP="002F7D5C">
            <w:pPr>
              <w:rPr>
                <w:b/>
                <w:sz w:val="20"/>
                <w:szCs w:val="20"/>
              </w:rPr>
            </w:pPr>
            <w:r w:rsidRPr="00B26508">
              <w:rPr>
                <w:b/>
                <w:sz w:val="20"/>
                <w:szCs w:val="20"/>
              </w:rPr>
              <w:t>Ansvarig</w:t>
            </w:r>
          </w:p>
        </w:tc>
      </w:tr>
      <w:tr w:rsidR="00F65722" w:rsidRPr="00B26508" w14:paraId="3DEAF60A" w14:textId="77777777" w:rsidTr="002F7D5C">
        <w:tc>
          <w:tcPr>
            <w:tcW w:w="0" w:type="auto"/>
          </w:tcPr>
          <w:p w14:paraId="0E5B0277" w14:textId="2FB0E976" w:rsidR="00F65722" w:rsidRPr="00B26508" w:rsidRDefault="00F65722" w:rsidP="002F7D5C">
            <w:pPr>
              <w:rPr>
                <w:b/>
                <w:sz w:val="20"/>
                <w:szCs w:val="20"/>
              </w:rPr>
            </w:pPr>
            <w:r w:rsidRPr="00B26508">
              <w:rPr>
                <w:b/>
                <w:sz w:val="20"/>
                <w:szCs w:val="20"/>
              </w:rPr>
              <w:t>Registrering</w:t>
            </w:r>
            <w:r>
              <w:rPr>
                <w:b/>
                <w:sz w:val="20"/>
                <w:szCs w:val="20"/>
              </w:rPr>
              <w:t xml:space="preserve"> av </w:t>
            </w:r>
            <w:r w:rsidR="00DA2902">
              <w:rPr>
                <w:b/>
                <w:sz w:val="20"/>
                <w:szCs w:val="20"/>
              </w:rPr>
              <w:t>patient</w:t>
            </w:r>
            <w:r>
              <w:rPr>
                <w:b/>
                <w:sz w:val="20"/>
                <w:szCs w:val="20"/>
              </w:rPr>
              <w:t xml:space="preserve"> </w:t>
            </w:r>
          </w:p>
        </w:tc>
        <w:tc>
          <w:tcPr>
            <w:tcW w:w="3945" w:type="dxa"/>
          </w:tcPr>
          <w:p w14:paraId="547A38AA" w14:textId="2CB425E7" w:rsidR="009A4611" w:rsidRPr="00B26508" w:rsidRDefault="00F65722" w:rsidP="009A4611">
            <w:pPr>
              <w:rPr>
                <w:sz w:val="20"/>
                <w:szCs w:val="20"/>
              </w:rPr>
            </w:pPr>
            <w:r>
              <w:rPr>
                <w:sz w:val="20"/>
                <w:szCs w:val="20"/>
              </w:rPr>
              <w:t xml:space="preserve">Registrera </w:t>
            </w:r>
            <w:r w:rsidR="00886444">
              <w:rPr>
                <w:sz w:val="20"/>
                <w:szCs w:val="20"/>
              </w:rPr>
              <w:t>patienten</w:t>
            </w:r>
            <w:r w:rsidRPr="00B26508">
              <w:rPr>
                <w:sz w:val="20"/>
                <w:szCs w:val="20"/>
              </w:rPr>
              <w:t xml:space="preserve"> i distansvårdssystemet och</w:t>
            </w:r>
            <w:r>
              <w:rPr>
                <w:sz w:val="20"/>
                <w:szCs w:val="20"/>
              </w:rPr>
              <w:t xml:space="preserve"> skapa unika</w:t>
            </w:r>
            <w:r w:rsidRPr="00B26508">
              <w:rPr>
                <w:sz w:val="20"/>
                <w:szCs w:val="20"/>
              </w:rPr>
              <w:t xml:space="preserve"> inställningar </w:t>
            </w:r>
            <w:r>
              <w:rPr>
                <w:sz w:val="20"/>
                <w:szCs w:val="20"/>
              </w:rPr>
              <w:t>för individen</w:t>
            </w:r>
            <w:r w:rsidRPr="00B26508">
              <w:rPr>
                <w:sz w:val="20"/>
                <w:szCs w:val="20"/>
              </w:rPr>
              <w:t>.</w:t>
            </w:r>
            <w:r w:rsidR="00886444">
              <w:rPr>
                <w:sz w:val="20"/>
                <w:szCs w:val="20"/>
              </w:rPr>
              <w:t xml:space="preserve"> </w:t>
            </w:r>
          </w:p>
          <w:p w14:paraId="6FDCBCC1" w14:textId="5B150824" w:rsidR="00F65722" w:rsidRPr="00B26508" w:rsidRDefault="00F65722" w:rsidP="002F7D5C">
            <w:pPr>
              <w:rPr>
                <w:sz w:val="20"/>
                <w:szCs w:val="20"/>
              </w:rPr>
            </w:pPr>
          </w:p>
        </w:tc>
        <w:tc>
          <w:tcPr>
            <w:tcW w:w="2049" w:type="dxa"/>
          </w:tcPr>
          <w:p w14:paraId="7E795B12" w14:textId="77777777" w:rsidR="00EA4A31" w:rsidRDefault="00EA4A31" w:rsidP="00EA4A31">
            <w:r w:rsidRPr="00EA4A31">
              <w:rPr>
                <w:sz w:val="20"/>
                <w:szCs w:val="20"/>
              </w:rPr>
              <w:t>Digitalt vård- och omsorgsteam</w:t>
            </w:r>
          </w:p>
          <w:p w14:paraId="024220A4" w14:textId="6D0BF315" w:rsidR="00342B1B" w:rsidRPr="00B26508" w:rsidRDefault="00992374" w:rsidP="002F7D5C">
            <w:pPr>
              <w:rPr>
                <w:sz w:val="20"/>
                <w:szCs w:val="20"/>
              </w:rPr>
            </w:pPr>
            <w:r>
              <w:rPr>
                <w:sz w:val="20"/>
                <w:szCs w:val="20"/>
              </w:rPr>
              <w:t xml:space="preserve"> i samråd med </w:t>
            </w:r>
            <w:r w:rsidR="009167F1">
              <w:rPr>
                <w:sz w:val="20"/>
                <w:szCs w:val="20"/>
              </w:rPr>
              <w:t>PAS</w:t>
            </w:r>
            <w:r w:rsidR="00D575FF">
              <w:rPr>
                <w:sz w:val="20"/>
                <w:szCs w:val="20"/>
              </w:rPr>
              <w:t>.</w:t>
            </w:r>
          </w:p>
        </w:tc>
      </w:tr>
      <w:tr w:rsidR="00F65722" w:rsidRPr="00B26508" w14:paraId="3A0DDB37" w14:textId="77777777" w:rsidTr="002F7D5C">
        <w:tc>
          <w:tcPr>
            <w:tcW w:w="0" w:type="auto"/>
          </w:tcPr>
          <w:p w14:paraId="79EDBBE4" w14:textId="77777777" w:rsidR="00F65722" w:rsidRPr="00B26508" w:rsidRDefault="00F65722" w:rsidP="002F7D5C">
            <w:pPr>
              <w:rPr>
                <w:b/>
                <w:sz w:val="20"/>
                <w:szCs w:val="20"/>
              </w:rPr>
            </w:pPr>
            <w:r w:rsidRPr="00B26508">
              <w:rPr>
                <w:b/>
                <w:sz w:val="20"/>
                <w:szCs w:val="20"/>
              </w:rPr>
              <w:t>Säkerställa erforderliga kunskaper</w:t>
            </w:r>
            <w:r>
              <w:rPr>
                <w:b/>
                <w:sz w:val="20"/>
                <w:szCs w:val="20"/>
              </w:rPr>
              <w:t xml:space="preserve"> </w:t>
            </w:r>
          </w:p>
        </w:tc>
        <w:tc>
          <w:tcPr>
            <w:tcW w:w="3945" w:type="dxa"/>
          </w:tcPr>
          <w:p w14:paraId="304E1E01" w14:textId="2BE25CF2" w:rsidR="00F65722" w:rsidRPr="00B26508" w:rsidRDefault="00F65722" w:rsidP="002F7D5C">
            <w:pPr>
              <w:rPr>
                <w:sz w:val="20"/>
                <w:szCs w:val="20"/>
              </w:rPr>
            </w:pPr>
            <w:r w:rsidRPr="00B26508">
              <w:rPr>
                <w:sz w:val="20"/>
                <w:szCs w:val="20"/>
              </w:rPr>
              <w:t xml:space="preserve">Säkerställa att alla som ska hantera </w:t>
            </w:r>
            <w:r>
              <w:rPr>
                <w:sz w:val="20"/>
                <w:szCs w:val="20"/>
              </w:rPr>
              <w:t xml:space="preserve">distansvårdssystem och </w:t>
            </w:r>
            <w:r w:rsidRPr="00B26508">
              <w:rPr>
                <w:sz w:val="20"/>
                <w:szCs w:val="20"/>
              </w:rPr>
              <w:t>läkemedels</w:t>
            </w:r>
            <w:r w:rsidR="00221C17">
              <w:rPr>
                <w:sz w:val="20"/>
                <w:szCs w:val="20"/>
              </w:rPr>
              <w:t>automater</w:t>
            </w:r>
            <w:r w:rsidRPr="00B26508">
              <w:rPr>
                <w:sz w:val="20"/>
                <w:szCs w:val="20"/>
              </w:rPr>
              <w:t xml:space="preserve"> har tillräcklig kunskap</w:t>
            </w:r>
            <w:r w:rsidR="00886444">
              <w:rPr>
                <w:sz w:val="20"/>
                <w:szCs w:val="20"/>
              </w:rPr>
              <w:t>,</w:t>
            </w:r>
            <w:r>
              <w:rPr>
                <w:sz w:val="20"/>
                <w:szCs w:val="20"/>
              </w:rPr>
              <w:t xml:space="preserve"> </w:t>
            </w:r>
            <w:r w:rsidR="00886444">
              <w:rPr>
                <w:sz w:val="20"/>
                <w:szCs w:val="20"/>
              </w:rPr>
              <w:t>b</w:t>
            </w:r>
            <w:r w:rsidRPr="00D3608A">
              <w:rPr>
                <w:sz w:val="20"/>
                <w:szCs w:val="20"/>
              </w:rPr>
              <w:t xml:space="preserve">land annat genom utbildning till personal och </w:t>
            </w:r>
            <w:r w:rsidR="00886444">
              <w:rPr>
                <w:sz w:val="20"/>
                <w:szCs w:val="20"/>
              </w:rPr>
              <w:t>patient</w:t>
            </w:r>
            <w:r>
              <w:rPr>
                <w:sz w:val="20"/>
                <w:szCs w:val="20"/>
              </w:rPr>
              <w:t>. Utöver riktade utbildningsinsatser för olika roller finns även en digital plattform för egenutbildning (e-</w:t>
            </w:r>
            <w:r w:rsidR="009167F1">
              <w:rPr>
                <w:sz w:val="20"/>
                <w:szCs w:val="20"/>
              </w:rPr>
              <w:t>Learning</w:t>
            </w:r>
            <w:r>
              <w:rPr>
                <w:sz w:val="20"/>
                <w:szCs w:val="20"/>
              </w:rPr>
              <w:t xml:space="preserve">). </w:t>
            </w:r>
            <w:r w:rsidRPr="009A4611">
              <w:rPr>
                <w:sz w:val="20"/>
                <w:szCs w:val="20"/>
              </w:rPr>
              <w:t>Tränare</w:t>
            </w:r>
            <w:r>
              <w:rPr>
                <w:sz w:val="20"/>
                <w:szCs w:val="20"/>
              </w:rPr>
              <w:t xml:space="preserve"> utbildar påfyllare.</w:t>
            </w:r>
          </w:p>
          <w:p w14:paraId="3FE1CFB9" w14:textId="77777777" w:rsidR="00F65722" w:rsidRPr="00B26508" w:rsidRDefault="00F65722" w:rsidP="002F7D5C">
            <w:pPr>
              <w:rPr>
                <w:sz w:val="20"/>
                <w:szCs w:val="20"/>
              </w:rPr>
            </w:pPr>
          </w:p>
        </w:tc>
        <w:tc>
          <w:tcPr>
            <w:tcW w:w="2049" w:type="dxa"/>
          </w:tcPr>
          <w:p w14:paraId="60DD5DC9" w14:textId="77777777" w:rsidR="00F65722" w:rsidRDefault="00F65722" w:rsidP="002F7D5C">
            <w:pPr>
              <w:rPr>
                <w:sz w:val="20"/>
                <w:szCs w:val="20"/>
              </w:rPr>
            </w:pPr>
          </w:p>
          <w:p w14:paraId="0D44F8D8" w14:textId="551BB5D9" w:rsidR="00EA4A31" w:rsidRDefault="00F65722" w:rsidP="00EA4A31">
            <w:r>
              <w:rPr>
                <w:sz w:val="20"/>
                <w:szCs w:val="20"/>
              </w:rPr>
              <w:t xml:space="preserve">Enhetschef </w:t>
            </w:r>
            <w:r w:rsidR="003320D1">
              <w:rPr>
                <w:sz w:val="20"/>
                <w:szCs w:val="20"/>
              </w:rPr>
              <w:t>informerar om vilka personal som behöver utbildning</w:t>
            </w:r>
            <w:r w:rsidR="003A60D5">
              <w:rPr>
                <w:sz w:val="20"/>
                <w:szCs w:val="20"/>
              </w:rPr>
              <w:t xml:space="preserve"> via </w:t>
            </w:r>
            <w:r w:rsidR="00DB258E">
              <w:rPr>
                <w:sz w:val="20"/>
                <w:szCs w:val="20"/>
              </w:rPr>
              <w:t>leverantör</w:t>
            </w:r>
            <w:r w:rsidR="003A60D5">
              <w:rPr>
                <w:sz w:val="20"/>
                <w:szCs w:val="20"/>
              </w:rPr>
              <w:t xml:space="preserve"> och </w:t>
            </w:r>
            <w:r w:rsidR="00EA4A31" w:rsidRPr="00EA4A31">
              <w:rPr>
                <w:sz w:val="20"/>
                <w:szCs w:val="20"/>
              </w:rPr>
              <w:t>Digitalt vård- och omsorgsteam</w:t>
            </w:r>
          </w:p>
          <w:p w14:paraId="2763C874" w14:textId="0B578371" w:rsidR="00F65722" w:rsidRPr="00B26508" w:rsidRDefault="003320D1" w:rsidP="002F7D5C">
            <w:pPr>
              <w:rPr>
                <w:sz w:val="20"/>
                <w:szCs w:val="20"/>
              </w:rPr>
            </w:pPr>
            <w:r>
              <w:rPr>
                <w:sz w:val="20"/>
                <w:szCs w:val="20"/>
              </w:rPr>
              <w:t xml:space="preserve">som </w:t>
            </w:r>
            <w:r w:rsidR="009A4611">
              <w:rPr>
                <w:sz w:val="20"/>
                <w:szCs w:val="20"/>
              </w:rPr>
              <w:t>samordnar och planerar och genomför</w:t>
            </w:r>
            <w:r w:rsidR="003A60D5">
              <w:rPr>
                <w:sz w:val="20"/>
                <w:szCs w:val="20"/>
              </w:rPr>
              <w:t>.</w:t>
            </w:r>
          </w:p>
        </w:tc>
      </w:tr>
      <w:tr w:rsidR="00F65722" w:rsidRPr="00B26508" w14:paraId="255121C7" w14:textId="77777777" w:rsidTr="002F7D5C">
        <w:tc>
          <w:tcPr>
            <w:tcW w:w="0" w:type="auto"/>
          </w:tcPr>
          <w:p w14:paraId="409F94FD" w14:textId="77777777" w:rsidR="00F65722" w:rsidRPr="00467B26" w:rsidRDefault="00F65722" w:rsidP="002F7D5C">
            <w:pPr>
              <w:rPr>
                <w:b/>
                <w:sz w:val="20"/>
                <w:szCs w:val="20"/>
              </w:rPr>
            </w:pPr>
            <w:r w:rsidRPr="00467B26">
              <w:rPr>
                <w:b/>
                <w:sz w:val="20"/>
                <w:szCs w:val="20"/>
              </w:rPr>
              <w:t xml:space="preserve">Säkerställa behörigheter </w:t>
            </w:r>
          </w:p>
        </w:tc>
        <w:tc>
          <w:tcPr>
            <w:tcW w:w="3945" w:type="dxa"/>
          </w:tcPr>
          <w:p w14:paraId="2699D497" w14:textId="77777777" w:rsidR="00DB258E" w:rsidRDefault="00F65722" w:rsidP="00DB258E">
            <w:pPr>
              <w:rPr>
                <w:sz w:val="20"/>
                <w:szCs w:val="20"/>
              </w:rPr>
            </w:pPr>
            <w:r w:rsidRPr="00467B26">
              <w:rPr>
                <w:sz w:val="20"/>
                <w:szCs w:val="20"/>
              </w:rPr>
              <w:t>Säkerställa att berörd personal har behörighet till distansvårdssystem och läkemedels</w:t>
            </w:r>
            <w:r w:rsidR="000472E4">
              <w:rPr>
                <w:sz w:val="20"/>
                <w:szCs w:val="20"/>
              </w:rPr>
              <w:t>automat</w:t>
            </w:r>
            <w:r w:rsidRPr="00467B26">
              <w:rPr>
                <w:sz w:val="20"/>
                <w:szCs w:val="20"/>
              </w:rPr>
              <w:t xml:space="preserve">. Inloggning till distansvårdssystem sker </w:t>
            </w:r>
            <w:r w:rsidRPr="003A60D5">
              <w:rPr>
                <w:sz w:val="20"/>
                <w:szCs w:val="20"/>
              </w:rPr>
              <w:t xml:space="preserve">via användarnamn, lösenord och pinkod. </w:t>
            </w:r>
            <w:r w:rsidRPr="00467B26">
              <w:rPr>
                <w:sz w:val="20"/>
                <w:szCs w:val="20"/>
              </w:rPr>
              <w:t>Inloggning till läkemedelsgivare sker via användarnamn och lösenord alternativt personlig tagg</w:t>
            </w:r>
            <w:r w:rsidR="00BA4000">
              <w:rPr>
                <w:sz w:val="20"/>
                <w:szCs w:val="20"/>
              </w:rPr>
              <w:t>,</w:t>
            </w:r>
            <w:r w:rsidR="00EC6287">
              <w:rPr>
                <w:sz w:val="20"/>
                <w:szCs w:val="20"/>
              </w:rPr>
              <w:t xml:space="preserve"> SITHS-kort eller passerkort.</w:t>
            </w:r>
            <w:r w:rsidR="00657232">
              <w:rPr>
                <w:sz w:val="20"/>
                <w:szCs w:val="20"/>
              </w:rPr>
              <w:t xml:space="preserve"> </w:t>
            </w:r>
          </w:p>
          <w:p w14:paraId="7C8F1FC7" w14:textId="5C486747" w:rsidR="00F65722" w:rsidRPr="00467B26" w:rsidRDefault="00DB258E" w:rsidP="004E3014">
            <w:pPr>
              <w:rPr>
                <w:sz w:val="20"/>
                <w:szCs w:val="20"/>
              </w:rPr>
            </w:pPr>
            <w:r>
              <w:rPr>
                <w:rFonts w:eastAsia="Times New Roman"/>
                <w:sz w:val="20"/>
                <w:szCs w:val="20"/>
              </w:rPr>
              <w:t>Vid förändring av omvårdnadspersonal (påfyllare) ska</w:t>
            </w:r>
            <w:r w:rsidR="004E3014">
              <w:rPr>
                <w:rFonts w:eastAsia="Times New Roman"/>
                <w:sz w:val="20"/>
                <w:szCs w:val="20"/>
              </w:rPr>
              <w:t xml:space="preserve"> planerare i verksamheten</w:t>
            </w:r>
            <w:r w:rsidRPr="00A259C4">
              <w:rPr>
                <w:rFonts w:eastAsia="Times New Roman"/>
                <w:sz w:val="20"/>
                <w:szCs w:val="20"/>
              </w:rPr>
              <w:t xml:space="preserve"> </w:t>
            </w:r>
            <w:r w:rsidR="00C76F11">
              <w:rPr>
                <w:rFonts w:eastAsia="Times New Roman"/>
                <w:sz w:val="20"/>
                <w:szCs w:val="20"/>
              </w:rPr>
              <w:t>lägga in detta i distansvårdssystemet</w:t>
            </w:r>
            <w:r w:rsidRPr="00A259C4">
              <w:rPr>
                <w:rFonts w:eastAsia="Times New Roman"/>
                <w:sz w:val="20"/>
                <w:szCs w:val="20"/>
              </w:rPr>
              <w:t xml:space="preserve"> </w:t>
            </w:r>
            <w:r>
              <w:rPr>
                <w:rFonts w:eastAsia="Times New Roman"/>
                <w:sz w:val="20"/>
                <w:szCs w:val="20"/>
              </w:rPr>
              <w:t xml:space="preserve">när någon slutar och inte längre ska ha behörighet. </w:t>
            </w:r>
          </w:p>
        </w:tc>
        <w:tc>
          <w:tcPr>
            <w:tcW w:w="2049" w:type="dxa"/>
          </w:tcPr>
          <w:p w14:paraId="19FC31A0" w14:textId="77777777" w:rsidR="00EA4A31" w:rsidRDefault="00EA4A31" w:rsidP="00EA4A31">
            <w:r w:rsidRPr="00EA4A31">
              <w:rPr>
                <w:sz w:val="20"/>
                <w:szCs w:val="20"/>
              </w:rPr>
              <w:t>Digitalt vård- och omsorgsteam</w:t>
            </w:r>
          </w:p>
          <w:p w14:paraId="555B296D" w14:textId="375A3050" w:rsidR="0092779A" w:rsidRPr="00916C83" w:rsidRDefault="0092779A" w:rsidP="002F7D5C">
            <w:pPr>
              <w:rPr>
                <w:color w:val="FF0000"/>
                <w:sz w:val="20"/>
                <w:szCs w:val="20"/>
              </w:rPr>
            </w:pPr>
            <w:r w:rsidRPr="00C10A67">
              <w:rPr>
                <w:sz w:val="20"/>
                <w:szCs w:val="20"/>
              </w:rPr>
              <w:t xml:space="preserve"> med stöd av </w:t>
            </w:r>
            <w:r w:rsidR="00657232">
              <w:rPr>
                <w:sz w:val="20"/>
                <w:szCs w:val="20"/>
              </w:rPr>
              <w:t>leverantör</w:t>
            </w:r>
            <w:r w:rsidR="00C10A67" w:rsidRPr="00C10A67">
              <w:rPr>
                <w:sz w:val="20"/>
                <w:szCs w:val="20"/>
              </w:rPr>
              <w:t>.</w:t>
            </w:r>
          </w:p>
        </w:tc>
      </w:tr>
      <w:tr w:rsidR="00F65722" w:rsidRPr="00B26508" w14:paraId="23F6A2AE" w14:textId="77777777" w:rsidTr="002F7D5C">
        <w:tc>
          <w:tcPr>
            <w:tcW w:w="0" w:type="auto"/>
          </w:tcPr>
          <w:p w14:paraId="34898757" w14:textId="77777777" w:rsidR="00F65722" w:rsidRPr="00B26508" w:rsidRDefault="00F65722" w:rsidP="002F7D5C">
            <w:pPr>
              <w:rPr>
                <w:b/>
                <w:sz w:val="20"/>
                <w:szCs w:val="20"/>
              </w:rPr>
            </w:pPr>
            <w:r>
              <w:rPr>
                <w:b/>
                <w:sz w:val="20"/>
                <w:szCs w:val="20"/>
              </w:rPr>
              <w:t>Fastställande av d</w:t>
            </w:r>
            <w:r w:rsidRPr="00B26508">
              <w:rPr>
                <w:b/>
                <w:sz w:val="20"/>
                <w:szCs w:val="20"/>
              </w:rPr>
              <w:t>atum för igångsättande</w:t>
            </w:r>
          </w:p>
        </w:tc>
        <w:tc>
          <w:tcPr>
            <w:tcW w:w="3945" w:type="dxa"/>
          </w:tcPr>
          <w:p w14:paraId="1B19E95A" w14:textId="4EAF0F50" w:rsidR="00F65722" w:rsidRDefault="00F65722" w:rsidP="002F7D5C">
            <w:pPr>
              <w:rPr>
                <w:sz w:val="20"/>
                <w:szCs w:val="20"/>
              </w:rPr>
            </w:pPr>
            <w:r>
              <w:rPr>
                <w:sz w:val="20"/>
                <w:szCs w:val="20"/>
              </w:rPr>
              <w:t>Föra dialog med</w:t>
            </w:r>
            <w:r w:rsidRPr="00B26508">
              <w:rPr>
                <w:sz w:val="20"/>
                <w:szCs w:val="20"/>
              </w:rPr>
              <w:t xml:space="preserve"> </w:t>
            </w:r>
            <w:r w:rsidR="000472E4">
              <w:rPr>
                <w:sz w:val="20"/>
                <w:szCs w:val="20"/>
              </w:rPr>
              <w:t>patient</w:t>
            </w:r>
            <w:r w:rsidRPr="00B26508">
              <w:rPr>
                <w:sz w:val="20"/>
                <w:szCs w:val="20"/>
              </w:rPr>
              <w:t xml:space="preserve"> </w:t>
            </w:r>
            <w:r>
              <w:rPr>
                <w:sz w:val="20"/>
                <w:szCs w:val="20"/>
              </w:rPr>
              <w:t>om när läkemedels</w:t>
            </w:r>
            <w:r w:rsidR="007E6B7E">
              <w:rPr>
                <w:sz w:val="20"/>
                <w:szCs w:val="20"/>
              </w:rPr>
              <w:t>automat</w:t>
            </w:r>
            <w:r>
              <w:rPr>
                <w:sz w:val="20"/>
                <w:szCs w:val="20"/>
              </w:rPr>
              <w:t xml:space="preserve"> kan börja användas</w:t>
            </w:r>
            <w:r w:rsidRPr="00B26508">
              <w:rPr>
                <w:sz w:val="20"/>
                <w:szCs w:val="20"/>
              </w:rPr>
              <w:t>, dvs vilket datum</w:t>
            </w:r>
            <w:r>
              <w:rPr>
                <w:sz w:val="20"/>
                <w:szCs w:val="20"/>
              </w:rPr>
              <w:t xml:space="preserve"> som är möjligt </w:t>
            </w:r>
            <w:r w:rsidR="000472E4">
              <w:rPr>
                <w:sz w:val="20"/>
                <w:szCs w:val="20"/>
              </w:rPr>
              <w:t>för patient</w:t>
            </w:r>
            <w:r>
              <w:rPr>
                <w:sz w:val="20"/>
                <w:szCs w:val="20"/>
              </w:rPr>
              <w:t xml:space="preserve"> och verksamhet.</w:t>
            </w:r>
          </w:p>
          <w:p w14:paraId="4C19E5E1" w14:textId="77777777" w:rsidR="00F65722" w:rsidRPr="00B26508" w:rsidRDefault="00F65722" w:rsidP="002F7D5C">
            <w:pPr>
              <w:rPr>
                <w:sz w:val="20"/>
                <w:szCs w:val="20"/>
              </w:rPr>
            </w:pPr>
          </w:p>
        </w:tc>
        <w:tc>
          <w:tcPr>
            <w:tcW w:w="2049" w:type="dxa"/>
          </w:tcPr>
          <w:p w14:paraId="7B088251" w14:textId="77777777" w:rsidR="00EA4A31" w:rsidRDefault="00EA4A31" w:rsidP="00EA4A31">
            <w:r w:rsidRPr="00EA4A31">
              <w:rPr>
                <w:sz w:val="20"/>
                <w:szCs w:val="20"/>
              </w:rPr>
              <w:t>Digitalt vård- och omsorgsteam</w:t>
            </w:r>
          </w:p>
          <w:p w14:paraId="1FA8A60A" w14:textId="77777777" w:rsidR="00F65722" w:rsidRDefault="00F65722" w:rsidP="002F7D5C">
            <w:pPr>
              <w:rPr>
                <w:sz w:val="20"/>
                <w:szCs w:val="20"/>
              </w:rPr>
            </w:pPr>
          </w:p>
        </w:tc>
      </w:tr>
      <w:tr w:rsidR="00F65722" w:rsidRPr="00B26508" w14:paraId="5FC79638" w14:textId="77777777" w:rsidTr="002F7D5C">
        <w:tc>
          <w:tcPr>
            <w:tcW w:w="0" w:type="auto"/>
          </w:tcPr>
          <w:p w14:paraId="47CBA6E8" w14:textId="77777777" w:rsidR="00F65722" w:rsidRPr="00B26508" w:rsidRDefault="00F65722" w:rsidP="002F7D5C">
            <w:pPr>
              <w:rPr>
                <w:b/>
                <w:sz w:val="20"/>
                <w:szCs w:val="20"/>
              </w:rPr>
            </w:pPr>
            <w:r w:rsidRPr="00B26508">
              <w:rPr>
                <w:b/>
                <w:sz w:val="20"/>
                <w:szCs w:val="20"/>
              </w:rPr>
              <w:t>Distribu</w:t>
            </w:r>
            <w:r>
              <w:rPr>
                <w:b/>
                <w:sz w:val="20"/>
                <w:szCs w:val="20"/>
              </w:rPr>
              <w:t>tion</w:t>
            </w:r>
          </w:p>
        </w:tc>
        <w:tc>
          <w:tcPr>
            <w:tcW w:w="3945" w:type="dxa"/>
          </w:tcPr>
          <w:p w14:paraId="6ACEE6DF" w14:textId="4A28F50B" w:rsidR="00F65722" w:rsidRPr="00B26508" w:rsidRDefault="00F65722" w:rsidP="002F7D5C">
            <w:pPr>
              <w:rPr>
                <w:sz w:val="20"/>
                <w:szCs w:val="20"/>
              </w:rPr>
            </w:pPr>
            <w:r w:rsidRPr="00B26508">
              <w:rPr>
                <w:sz w:val="20"/>
                <w:szCs w:val="20"/>
              </w:rPr>
              <w:t xml:space="preserve">Leverera </w:t>
            </w:r>
            <w:r w:rsidR="000472E4" w:rsidRPr="00B26508">
              <w:rPr>
                <w:sz w:val="20"/>
                <w:szCs w:val="20"/>
              </w:rPr>
              <w:t>läkem</w:t>
            </w:r>
            <w:r w:rsidR="000472E4">
              <w:rPr>
                <w:sz w:val="20"/>
                <w:szCs w:val="20"/>
              </w:rPr>
              <w:t>edelsautom</w:t>
            </w:r>
            <w:r w:rsidR="00221C17">
              <w:rPr>
                <w:sz w:val="20"/>
                <w:szCs w:val="20"/>
              </w:rPr>
              <w:t>a</w:t>
            </w:r>
            <w:r w:rsidR="000472E4">
              <w:rPr>
                <w:sz w:val="20"/>
                <w:szCs w:val="20"/>
              </w:rPr>
              <w:t>t</w:t>
            </w:r>
            <w:r w:rsidRPr="00B26508">
              <w:rPr>
                <w:sz w:val="20"/>
                <w:szCs w:val="20"/>
              </w:rPr>
              <w:t xml:space="preserve"> enligt överenskommen tid med </w:t>
            </w:r>
            <w:r w:rsidR="00221C17">
              <w:rPr>
                <w:sz w:val="20"/>
                <w:szCs w:val="20"/>
              </w:rPr>
              <w:t>patient.</w:t>
            </w:r>
          </w:p>
          <w:p w14:paraId="1E7BFBFD" w14:textId="3269C94B" w:rsidR="00F65722" w:rsidRDefault="00F65722" w:rsidP="002F7D5C">
            <w:pPr>
              <w:rPr>
                <w:sz w:val="20"/>
                <w:szCs w:val="20"/>
              </w:rPr>
            </w:pPr>
            <w:r w:rsidRPr="00B26508">
              <w:rPr>
                <w:sz w:val="20"/>
                <w:szCs w:val="20"/>
              </w:rPr>
              <w:t>Demonstrera</w:t>
            </w:r>
            <w:r>
              <w:rPr>
                <w:sz w:val="20"/>
                <w:szCs w:val="20"/>
              </w:rPr>
              <w:t xml:space="preserve"> läkemedels</w:t>
            </w:r>
            <w:r w:rsidR="00221C17">
              <w:rPr>
                <w:sz w:val="20"/>
                <w:szCs w:val="20"/>
              </w:rPr>
              <w:t>automatens</w:t>
            </w:r>
            <w:r w:rsidRPr="00B26508">
              <w:rPr>
                <w:sz w:val="20"/>
                <w:szCs w:val="20"/>
              </w:rPr>
              <w:t xml:space="preserve"> funktioner och säkerställ att inställningarna är korrekta enligt </w:t>
            </w:r>
            <w:r w:rsidR="000472E4">
              <w:rPr>
                <w:sz w:val="20"/>
                <w:szCs w:val="20"/>
              </w:rPr>
              <w:t>patientens</w:t>
            </w:r>
            <w:r w:rsidRPr="00B26508">
              <w:rPr>
                <w:sz w:val="20"/>
                <w:szCs w:val="20"/>
              </w:rPr>
              <w:t xml:space="preserve"> önskemål</w:t>
            </w:r>
            <w:r w:rsidR="007E6B7E">
              <w:rPr>
                <w:sz w:val="20"/>
                <w:szCs w:val="20"/>
              </w:rPr>
              <w:t>/ordinationer</w:t>
            </w:r>
            <w:r w:rsidRPr="00B26508">
              <w:rPr>
                <w:sz w:val="20"/>
                <w:szCs w:val="20"/>
              </w:rPr>
              <w:t>.</w:t>
            </w:r>
            <w:r>
              <w:rPr>
                <w:sz w:val="20"/>
                <w:szCs w:val="20"/>
              </w:rPr>
              <w:t xml:space="preserve"> Leverans och demonstration </w:t>
            </w:r>
            <w:r w:rsidR="000472E4">
              <w:rPr>
                <w:sz w:val="20"/>
                <w:szCs w:val="20"/>
              </w:rPr>
              <w:t xml:space="preserve">ut till patienten </w:t>
            </w:r>
            <w:r>
              <w:rPr>
                <w:sz w:val="20"/>
                <w:szCs w:val="20"/>
              </w:rPr>
              <w:t xml:space="preserve">sker vid samma tillfälle. </w:t>
            </w:r>
          </w:p>
          <w:p w14:paraId="67CA9D05" w14:textId="7C47684A" w:rsidR="0019567C" w:rsidRDefault="0019567C" w:rsidP="002F7D5C">
            <w:pPr>
              <w:rPr>
                <w:sz w:val="20"/>
                <w:szCs w:val="20"/>
              </w:rPr>
            </w:pPr>
            <w:r>
              <w:rPr>
                <w:sz w:val="20"/>
                <w:szCs w:val="20"/>
              </w:rPr>
              <w:t>Registrera medicinteknisk produkt enligt föreskrift.</w:t>
            </w:r>
          </w:p>
          <w:p w14:paraId="157EDFDF" w14:textId="77777777" w:rsidR="00F65722" w:rsidRDefault="00F65722" w:rsidP="002F7D5C">
            <w:pPr>
              <w:rPr>
                <w:sz w:val="20"/>
                <w:szCs w:val="20"/>
              </w:rPr>
            </w:pPr>
          </w:p>
          <w:p w14:paraId="3F5F2203" w14:textId="77777777" w:rsidR="00F65722" w:rsidRPr="00B26508" w:rsidRDefault="00F65722" w:rsidP="002F7D5C">
            <w:pPr>
              <w:rPr>
                <w:sz w:val="20"/>
                <w:szCs w:val="20"/>
              </w:rPr>
            </w:pPr>
          </w:p>
        </w:tc>
        <w:tc>
          <w:tcPr>
            <w:tcW w:w="2049" w:type="dxa"/>
          </w:tcPr>
          <w:p w14:paraId="0B3B1C9B" w14:textId="77777777" w:rsidR="00EA4A31" w:rsidRDefault="00EA4A31" w:rsidP="00EA4A31">
            <w:r w:rsidRPr="00EA4A31">
              <w:rPr>
                <w:sz w:val="20"/>
                <w:szCs w:val="20"/>
              </w:rPr>
              <w:t>Digitalt vård- och omsorgsteam</w:t>
            </w:r>
          </w:p>
          <w:p w14:paraId="77FDD454" w14:textId="75C5155C" w:rsidR="00F65722" w:rsidRPr="00B26508" w:rsidRDefault="00F65722" w:rsidP="002F7D5C">
            <w:pPr>
              <w:rPr>
                <w:sz w:val="20"/>
                <w:szCs w:val="20"/>
              </w:rPr>
            </w:pPr>
            <w:r>
              <w:rPr>
                <w:sz w:val="20"/>
                <w:szCs w:val="20"/>
              </w:rPr>
              <w:t xml:space="preserve">demonstrerar och </w:t>
            </w:r>
            <w:r w:rsidR="006178D1">
              <w:rPr>
                <w:sz w:val="20"/>
                <w:szCs w:val="20"/>
              </w:rPr>
              <w:t>servicetekniker leverera</w:t>
            </w:r>
            <w:r w:rsidR="00E540A5">
              <w:rPr>
                <w:sz w:val="20"/>
                <w:szCs w:val="20"/>
              </w:rPr>
              <w:t>r enligt överenskommelse.</w:t>
            </w:r>
          </w:p>
        </w:tc>
      </w:tr>
      <w:tr w:rsidR="00F65722" w:rsidRPr="00B26508" w14:paraId="3C602332" w14:textId="77777777" w:rsidTr="002F7D5C">
        <w:tc>
          <w:tcPr>
            <w:tcW w:w="0" w:type="auto"/>
          </w:tcPr>
          <w:p w14:paraId="06DADE5B" w14:textId="77777777" w:rsidR="00F65722" w:rsidRPr="00B26508" w:rsidRDefault="00F65722" w:rsidP="002F7D5C">
            <w:pPr>
              <w:rPr>
                <w:b/>
                <w:sz w:val="20"/>
                <w:szCs w:val="20"/>
              </w:rPr>
            </w:pPr>
            <w:r>
              <w:rPr>
                <w:b/>
                <w:sz w:val="20"/>
                <w:szCs w:val="20"/>
              </w:rPr>
              <w:t>Initial</w:t>
            </w:r>
            <w:r w:rsidRPr="00B26508">
              <w:rPr>
                <w:b/>
                <w:sz w:val="20"/>
                <w:szCs w:val="20"/>
              </w:rPr>
              <w:t xml:space="preserve"> använd</w:t>
            </w:r>
            <w:r>
              <w:rPr>
                <w:b/>
                <w:sz w:val="20"/>
                <w:szCs w:val="20"/>
              </w:rPr>
              <w:t xml:space="preserve">ning </w:t>
            </w:r>
          </w:p>
        </w:tc>
        <w:tc>
          <w:tcPr>
            <w:tcW w:w="3945" w:type="dxa"/>
          </w:tcPr>
          <w:p w14:paraId="1590EDC7" w14:textId="58B97581" w:rsidR="00F65722" w:rsidRDefault="00F65722" w:rsidP="002F7D5C">
            <w:pPr>
              <w:rPr>
                <w:sz w:val="20"/>
                <w:szCs w:val="20"/>
              </w:rPr>
            </w:pPr>
            <w:r>
              <w:rPr>
                <w:sz w:val="20"/>
                <w:szCs w:val="20"/>
              </w:rPr>
              <w:t>Personal</w:t>
            </w:r>
            <w:r w:rsidRPr="00B26508">
              <w:rPr>
                <w:sz w:val="20"/>
                <w:szCs w:val="20"/>
              </w:rPr>
              <w:t xml:space="preserve"> planeras in</w:t>
            </w:r>
            <w:r>
              <w:rPr>
                <w:sz w:val="20"/>
                <w:szCs w:val="20"/>
              </w:rPr>
              <w:t xml:space="preserve"> och deltar,</w:t>
            </w:r>
            <w:r w:rsidRPr="00B26508">
              <w:rPr>
                <w:sz w:val="20"/>
                <w:szCs w:val="20"/>
              </w:rPr>
              <w:t xml:space="preserve"> </w:t>
            </w:r>
            <w:r>
              <w:rPr>
                <w:sz w:val="20"/>
                <w:szCs w:val="20"/>
              </w:rPr>
              <w:t>vid initial</w:t>
            </w:r>
            <w:r w:rsidRPr="00B26508">
              <w:rPr>
                <w:sz w:val="20"/>
                <w:szCs w:val="20"/>
              </w:rPr>
              <w:t xml:space="preserve"> </w:t>
            </w:r>
            <w:r>
              <w:rPr>
                <w:sz w:val="20"/>
                <w:szCs w:val="20"/>
              </w:rPr>
              <w:t>användning av</w:t>
            </w:r>
            <w:r w:rsidRPr="00B26508">
              <w:rPr>
                <w:sz w:val="20"/>
                <w:szCs w:val="20"/>
              </w:rPr>
              <w:t xml:space="preserve"> </w:t>
            </w:r>
            <w:r w:rsidR="007E6B7E" w:rsidRPr="00B26508">
              <w:rPr>
                <w:sz w:val="20"/>
                <w:szCs w:val="20"/>
              </w:rPr>
              <w:t>läkemedel</w:t>
            </w:r>
            <w:r w:rsidR="007E6B7E">
              <w:rPr>
                <w:sz w:val="20"/>
                <w:szCs w:val="20"/>
              </w:rPr>
              <w:t>sautomat</w:t>
            </w:r>
            <w:r w:rsidRPr="00B26508">
              <w:rPr>
                <w:sz w:val="20"/>
                <w:szCs w:val="20"/>
              </w:rPr>
              <w:t xml:space="preserve"> </w:t>
            </w:r>
            <w:r>
              <w:rPr>
                <w:sz w:val="20"/>
                <w:szCs w:val="20"/>
              </w:rPr>
              <w:t xml:space="preserve">för att säkerställa att läkemedelsintaget kan ske självständigt. </w:t>
            </w:r>
            <w:r w:rsidR="000472E4">
              <w:rPr>
                <w:sz w:val="20"/>
                <w:szCs w:val="20"/>
              </w:rPr>
              <w:t>Patienten</w:t>
            </w:r>
            <w:r w:rsidRPr="00B26508">
              <w:rPr>
                <w:sz w:val="20"/>
                <w:szCs w:val="20"/>
              </w:rPr>
              <w:t xml:space="preserve"> </w:t>
            </w:r>
            <w:r>
              <w:rPr>
                <w:sz w:val="20"/>
                <w:szCs w:val="20"/>
              </w:rPr>
              <w:t>ska känna</w:t>
            </w:r>
            <w:r w:rsidRPr="00B26508">
              <w:rPr>
                <w:sz w:val="20"/>
                <w:szCs w:val="20"/>
              </w:rPr>
              <w:t xml:space="preserve"> sig trygg med distributionen av läkemedlet</w:t>
            </w:r>
            <w:r>
              <w:rPr>
                <w:sz w:val="20"/>
                <w:szCs w:val="20"/>
              </w:rPr>
              <w:t xml:space="preserve"> och personalen säkra på att allt fungerar</w:t>
            </w:r>
            <w:r w:rsidRPr="00B26508">
              <w:rPr>
                <w:sz w:val="20"/>
                <w:szCs w:val="20"/>
              </w:rPr>
              <w:t>.</w:t>
            </w:r>
            <w:r>
              <w:rPr>
                <w:sz w:val="20"/>
                <w:szCs w:val="20"/>
              </w:rPr>
              <w:t xml:space="preserve"> Hur lång tid som personal behöver delta är individuellt för varje </w:t>
            </w:r>
            <w:r w:rsidR="000472E4">
              <w:rPr>
                <w:sz w:val="20"/>
                <w:szCs w:val="20"/>
              </w:rPr>
              <w:t xml:space="preserve">patient </w:t>
            </w:r>
            <w:r>
              <w:rPr>
                <w:sz w:val="20"/>
                <w:szCs w:val="20"/>
              </w:rPr>
              <w:t xml:space="preserve">utifrån dennes behov. </w:t>
            </w:r>
          </w:p>
          <w:p w14:paraId="73FE9EEA" w14:textId="77777777" w:rsidR="00F65722" w:rsidRDefault="00F65722" w:rsidP="002F7D5C">
            <w:pPr>
              <w:rPr>
                <w:sz w:val="20"/>
                <w:szCs w:val="20"/>
              </w:rPr>
            </w:pPr>
          </w:p>
          <w:p w14:paraId="0A237CFC" w14:textId="7EF15F05" w:rsidR="00F65722" w:rsidRDefault="00654339" w:rsidP="002F7D5C">
            <w:pPr>
              <w:rPr>
                <w:sz w:val="20"/>
                <w:szCs w:val="20"/>
              </w:rPr>
            </w:pPr>
            <w:r>
              <w:rPr>
                <w:sz w:val="20"/>
                <w:szCs w:val="20"/>
              </w:rPr>
              <w:t xml:space="preserve">Tidigare </w:t>
            </w:r>
            <w:r w:rsidR="00F65722" w:rsidRPr="00283C19">
              <w:rPr>
                <w:sz w:val="20"/>
                <w:szCs w:val="20"/>
              </w:rPr>
              <w:t>HSL-uppdrag gällande ”Överlämning av medicin” avslutas efter infasningsperiod.</w:t>
            </w:r>
          </w:p>
          <w:p w14:paraId="0E7E7A56" w14:textId="77777777" w:rsidR="00F65722" w:rsidRPr="00B26508" w:rsidRDefault="00F65722" w:rsidP="002F7D5C">
            <w:pPr>
              <w:rPr>
                <w:sz w:val="20"/>
                <w:szCs w:val="20"/>
              </w:rPr>
            </w:pPr>
          </w:p>
        </w:tc>
        <w:tc>
          <w:tcPr>
            <w:tcW w:w="2049" w:type="dxa"/>
          </w:tcPr>
          <w:p w14:paraId="115BC938" w14:textId="77777777" w:rsidR="00EA4A31" w:rsidRDefault="00EA4A31" w:rsidP="00EA4A31">
            <w:r w:rsidRPr="00EA4A31">
              <w:rPr>
                <w:sz w:val="20"/>
                <w:szCs w:val="20"/>
              </w:rPr>
              <w:t>Digitalt vård- och omsorgsteam</w:t>
            </w:r>
          </w:p>
          <w:p w14:paraId="2527DDDB" w14:textId="707301EA" w:rsidR="00F65722" w:rsidRDefault="003400AD" w:rsidP="002F7D5C">
            <w:pPr>
              <w:rPr>
                <w:sz w:val="20"/>
                <w:szCs w:val="20"/>
              </w:rPr>
            </w:pPr>
            <w:r>
              <w:rPr>
                <w:sz w:val="20"/>
                <w:szCs w:val="20"/>
              </w:rPr>
              <w:t>i samråd med o</w:t>
            </w:r>
            <w:r w:rsidR="00F65722">
              <w:rPr>
                <w:sz w:val="20"/>
                <w:szCs w:val="20"/>
              </w:rPr>
              <w:t>mvårdnadspersonal</w:t>
            </w:r>
            <w:r w:rsidR="00F65722" w:rsidRPr="00B26508">
              <w:rPr>
                <w:sz w:val="20"/>
                <w:szCs w:val="20"/>
              </w:rPr>
              <w:t xml:space="preserve"> </w:t>
            </w:r>
            <w:r>
              <w:rPr>
                <w:sz w:val="20"/>
                <w:szCs w:val="20"/>
              </w:rPr>
              <w:t>och enhetschef.</w:t>
            </w:r>
          </w:p>
          <w:p w14:paraId="5188BDE1" w14:textId="77777777" w:rsidR="00F65722" w:rsidRDefault="00F65722" w:rsidP="002F7D5C">
            <w:pPr>
              <w:rPr>
                <w:sz w:val="20"/>
                <w:szCs w:val="20"/>
              </w:rPr>
            </w:pPr>
          </w:p>
          <w:p w14:paraId="5E50FEC2" w14:textId="77777777" w:rsidR="00E9401D" w:rsidRDefault="00E9401D" w:rsidP="002F7D5C">
            <w:pPr>
              <w:rPr>
                <w:sz w:val="20"/>
                <w:szCs w:val="20"/>
              </w:rPr>
            </w:pPr>
          </w:p>
          <w:p w14:paraId="0DC6BB9C" w14:textId="77777777" w:rsidR="00E9401D" w:rsidRDefault="00E9401D" w:rsidP="002F7D5C">
            <w:pPr>
              <w:rPr>
                <w:sz w:val="20"/>
                <w:szCs w:val="20"/>
              </w:rPr>
            </w:pPr>
          </w:p>
          <w:p w14:paraId="60BEF4A8" w14:textId="77777777" w:rsidR="00E9401D" w:rsidRDefault="00E9401D" w:rsidP="002F7D5C">
            <w:pPr>
              <w:rPr>
                <w:sz w:val="20"/>
                <w:szCs w:val="20"/>
              </w:rPr>
            </w:pPr>
          </w:p>
          <w:p w14:paraId="19D71478" w14:textId="77777777" w:rsidR="00E9401D" w:rsidRDefault="00E9401D" w:rsidP="002F7D5C">
            <w:pPr>
              <w:rPr>
                <w:sz w:val="20"/>
                <w:szCs w:val="20"/>
              </w:rPr>
            </w:pPr>
          </w:p>
          <w:p w14:paraId="0576DF46" w14:textId="13120E5C" w:rsidR="00E9401D" w:rsidRPr="00B26508" w:rsidRDefault="009167F1" w:rsidP="002F7D5C">
            <w:pPr>
              <w:rPr>
                <w:sz w:val="20"/>
                <w:szCs w:val="20"/>
              </w:rPr>
            </w:pPr>
            <w:r>
              <w:rPr>
                <w:sz w:val="20"/>
                <w:szCs w:val="20"/>
              </w:rPr>
              <w:t>PAS</w:t>
            </w:r>
          </w:p>
        </w:tc>
      </w:tr>
      <w:tr w:rsidR="00F65722" w:rsidRPr="00B26508" w14:paraId="28C41FAE" w14:textId="77777777" w:rsidTr="002F7D5C">
        <w:tc>
          <w:tcPr>
            <w:tcW w:w="0" w:type="auto"/>
          </w:tcPr>
          <w:p w14:paraId="4F3319CB" w14:textId="77777777" w:rsidR="00F65722" w:rsidRPr="00B26508" w:rsidRDefault="00F65722" w:rsidP="002F7D5C">
            <w:pPr>
              <w:rPr>
                <w:b/>
                <w:sz w:val="20"/>
                <w:szCs w:val="20"/>
              </w:rPr>
            </w:pPr>
            <w:bookmarkStart w:id="0" w:name="_Hlk102980833"/>
            <w:r w:rsidRPr="00B26508">
              <w:rPr>
                <w:b/>
                <w:sz w:val="20"/>
                <w:szCs w:val="20"/>
              </w:rPr>
              <w:t xml:space="preserve">Påfyllnad och underhåll </w:t>
            </w:r>
          </w:p>
        </w:tc>
        <w:tc>
          <w:tcPr>
            <w:tcW w:w="3945" w:type="dxa"/>
          </w:tcPr>
          <w:p w14:paraId="76715869" w14:textId="059AE7CB" w:rsidR="00F65722" w:rsidRPr="00AF390D" w:rsidRDefault="00F65722" w:rsidP="002F7D5C">
            <w:r w:rsidRPr="00AF390D">
              <w:rPr>
                <w:sz w:val="20"/>
                <w:szCs w:val="20"/>
              </w:rPr>
              <w:t xml:space="preserve">Fylla på (ladda) </w:t>
            </w:r>
            <w:r w:rsidR="000472E4" w:rsidRPr="00AF390D">
              <w:rPr>
                <w:sz w:val="20"/>
                <w:szCs w:val="20"/>
              </w:rPr>
              <w:t>läkemedels</w:t>
            </w:r>
            <w:r w:rsidR="000472E4">
              <w:rPr>
                <w:sz w:val="20"/>
                <w:szCs w:val="20"/>
              </w:rPr>
              <w:t>autom</w:t>
            </w:r>
            <w:r w:rsidR="00C57EFF">
              <w:rPr>
                <w:sz w:val="20"/>
                <w:szCs w:val="20"/>
              </w:rPr>
              <w:t>a</w:t>
            </w:r>
            <w:r w:rsidR="000472E4">
              <w:rPr>
                <w:sz w:val="20"/>
                <w:szCs w:val="20"/>
              </w:rPr>
              <w:t>t</w:t>
            </w:r>
            <w:r w:rsidRPr="00AF390D">
              <w:rPr>
                <w:sz w:val="20"/>
                <w:szCs w:val="20"/>
              </w:rPr>
              <w:t xml:space="preserve"> med </w:t>
            </w:r>
            <w:r w:rsidR="000472E4">
              <w:rPr>
                <w:sz w:val="20"/>
                <w:szCs w:val="20"/>
              </w:rPr>
              <w:t>dosdispenserade läkemedel</w:t>
            </w:r>
            <w:r w:rsidRPr="00AF390D">
              <w:rPr>
                <w:sz w:val="20"/>
                <w:szCs w:val="20"/>
              </w:rPr>
              <w:t xml:space="preserve"> i samband med leverans av </w:t>
            </w:r>
            <w:r w:rsidR="000472E4">
              <w:rPr>
                <w:sz w:val="20"/>
                <w:szCs w:val="20"/>
              </w:rPr>
              <w:t>läkemedelsrullar</w:t>
            </w:r>
            <w:r w:rsidRPr="00AF390D">
              <w:rPr>
                <w:sz w:val="20"/>
                <w:szCs w:val="20"/>
              </w:rPr>
              <w:t xml:space="preserve"> (var 14:e dag). </w:t>
            </w:r>
            <w:r w:rsidR="00DC72B4">
              <w:rPr>
                <w:sz w:val="20"/>
                <w:szCs w:val="20"/>
              </w:rPr>
              <w:t>D</w:t>
            </w:r>
            <w:r w:rsidR="00DC72B4">
              <w:rPr>
                <w:sz w:val="20"/>
              </w:rPr>
              <w:t xml:space="preserve">et måste alltid vara läkemedelspåsar för 14 dagar som laddas i automaten. Innehåller dosdisp-rullen påsar för färre dagar kan automaten sluta att fungera. </w:t>
            </w:r>
          </w:p>
          <w:p w14:paraId="7559A1E9" w14:textId="77777777" w:rsidR="00F65722" w:rsidRPr="00AF390D" w:rsidRDefault="00F65722" w:rsidP="002F7D5C">
            <w:pPr>
              <w:rPr>
                <w:sz w:val="20"/>
                <w:szCs w:val="20"/>
              </w:rPr>
            </w:pPr>
          </w:p>
          <w:p w14:paraId="077FA6A0" w14:textId="77777777" w:rsidR="009167F1" w:rsidRDefault="00F65722" w:rsidP="002F7D5C">
            <w:pPr>
              <w:rPr>
                <w:sz w:val="20"/>
                <w:szCs w:val="20"/>
              </w:rPr>
            </w:pPr>
            <w:r w:rsidRPr="00AF390D">
              <w:rPr>
                <w:sz w:val="20"/>
                <w:szCs w:val="20"/>
              </w:rPr>
              <w:t>I samband med påfyllnad (laddning) rengörs även läkemedelsgivaren in- och utvändigt.</w:t>
            </w:r>
            <w:r w:rsidR="000472E4">
              <w:rPr>
                <w:sz w:val="20"/>
                <w:szCs w:val="20"/>
              </w:rPr>
              <w:t xml:space="preserve"> </w:t>
            </w:r>
            <w:r w:rsidR="009167F1">
              <w:rPr>
                <w:sz w:val="20"/>
                <w:szCs w:val="20"/>
              </w:rPr>
              <w:t xml:space="preserve">Efter laddning ska signering ske. </w:t>
            </w:r>
          </w:p>
          <w:p w14:paraId="0728FA99" w14:textId="19B7BA95" w:rsidR="009167F1" w:rsidRPr="009167F1" w:rsidRDefault="009167F1" w:rsidP="002C59FB">
            <w:pPr>
              <w:rPr>
                <w:color w:val="FF0000"/>
                <w:sz w:val="20"/>
                <w:szCs w:val="20"/>
              </w:rPr>
            </w:pPr>
          </w:p>
        </w:tc>
        <w:tc>
          <w:tcPr>
            <w:tcW w:w="2049" w:type="dxa"/>
          </w:tcPr>
          <w:p w14:paraId="4A228138" w14:textId="77777777" w:rsidR="00F65722" w:rsidRPr="00BA31E8" w:rsidRDefault="00F65722" w:rsidP="002F7D5C">
            <w:r w:rsidRPr="00AF390D">
              <w:rPr>
                <w:sz w:val="20"/>
                <w:szCs w:val="20"/>
              </w:rPr>
              <w:t>Omvårdnadspersonal (med särskild delegering att fylla på/ladda läkemedel</w:t>
            </w:r>
            <w:r>
              <w:rPr>
                <w:sz w:val="20"/>
                <w:szCs w:val="20"/>
              </w:rPr>
              <w:t>-</w:t>
            </w:r>
            <w:r w:rsidRPr="00AF390D">
              <w:rPr>
                <w:sz w:val="20"/>
                <w:szCs w:val="20"/>
              </w:rPr>
              <w:t>givare</w:t>
            </w:r>
            <w:r>
              <w:rPr>
                <w:sz w:val="20"/>
                <w:szCs w:val="20"/>
              </w:rPr>
              <w:t xml:space="preserve"> och som genomgått utbildning</w:t>
            </w:r>
            <w:r w:rsidRPr="00AF390D">
              <w:rPr>
                <w:sz w:val="20"/>
                <w:szCs w:val="20"/>
              </w:rPr>
              <w:t>)</w:t>
            </w:r>
          </w:p>
        </w:tc>
      </w:tr>
      <w:bookmarkEnd w:id="0"/>
      <w:tr w:rsidR="00F65722" w:rsidRPr="00B26508" w14:paraId="6957E91A" w14:textId="77777777" w:rsidTr="002F7D5C">
        <w:tc>
          <w:tcPr>
            <w:tcW w:w="0" w:type="auto"/>
          </w:tcPr>
          <w:p w14:paraId="070023FE" w14:textId="77777777" w:rsidR="00F65722" w:rsidRPr="00B26508" w:rsidRDefault="00F65722" w:rsidP="002F7D5C">
            <w:pPr>
              <w:rPr>
                <w:b/>
                <w:sz w:val="20"/>
                <w:szCs w:val="20"/>
              </w:rPr>
            </w:pPr>
            <w:r>
              <w:rPr>
                <w:b/>
                <w:sz w:val="20"/>
                <w:szCs w:val="20"/>
              </w:rPr>
              <w:t>Påminnelse om andra läkemedel</w:t>
            </w:r>
          </w:p>
        </w:tc>
        <w:tc>
          <w:tcPr>
            <w:tcW w:w="3945" w:type="dxa"/>
          </w:tcPr>
          <w:p w14:paraId="2B716938" w14:textId="7DAC2A2C" w:rsidR="00F65722" w:rsidRDefault="00B31A5E" w:rsidP="002F7D5C">
            <w:pPr>
              <w:rPr>
                <w:sz w:val="20"/>
                <w:szCs w:val="20"/>
              </w:rPr>
            </w:pPr>
            <w:r>
              <w:rPr>
                <w:sz w:val="20"/>
                <w:szCs w:val="20"/>
              </w:rPr>
              <w:t>P</w:t>
            </w:r>
            <w:r w:rsidR="00F65722" w:rsidRPr="00411F3A">
              <w:rPr>
                <w:sz w:val="20"/>
                <w:szCs w:val="20"/>
              </w:rPr>
              <w:t xml:space="preserve">åminnelse </w:t>
            </w:r>
            <w:r>
              <w:rPr>
                <w:sz w:val="20"/>
                <w:szCs w:val="20"/>
              </w:rPr>
              <w:t xml:space="preserve">registreras i systemet </w:t>
            </w:r>
            <w:r w:rsidR="00F65722" w:rsidRPr="00411F3A">
              <w:rPr>
                <w:sz w:val="20"/>
                <w:szCs w:val="20"/>
              </w:rPr>
              <w:t xml:space="preserve">till </w:t>
            </w:r>
            <w:r>
              <w:rPr>
                <w:sz w:val="20"/>
                <w:szCs w:val="20"/>
              </w:rPr>
              <w:t>patienten</w:t>
            </w:r>
            <w:r w:rsidR="00F65722" w:rsidRPr="00411F3A">
              <w:rPr>
                <w:sz w:val="20"/>
                <w:szCs w:val="20"/>
              </w:rPr>
              <w:t xml:space="preserve"> via </w:t>
            </w:r>
            <w:r w:rsidRPr="00411F3A">
              <w:rPr>
                <w:sz w:val="20"/>
                <w:szCs w:val="20"/>
              </w:rPr>
              <w:t>läkemedels</w:t>
            </w:r>
            <w:r>
              <w:rPr>
                <w:sz w:val="20"/>
                <w:szCs w:val="20"/>
              </w:rPr>
              <w:t>autom</w:t>
            </w:r>
            <w:r w:rsidR="00C57EFF">
              <w:rPr>
                <w:sz w:val="20"/>
                <w:szCs w:val="20"/>
              </w:rPr>
              <w:t>a</w:t>
            </w:r>
            <w:r>
              <w:rPr>
                <w:sz w:val="20"/>
                <w:szCs w:val="20"/>
              </w:rPr>
              <w:t>t</w:t>
            </w:r>
            <w:r w:rsidR="00F65722" w:rsidRPr="00411F3A">
              <w:rPr>
                <w:sz w:val="20"/>
                <w:szCs w:val="20"/>
              </w:rPr>
              <w:t xml:space="preserve"> om att ta eventuella andra läkemedel vid sidan om.</w:t>
            </w:r>
          </w:p>
          <w:p w14:paraId="38DE47AF" w14:textId="77777777" w:rsidR="00F65722" w:rsidRDefault="00F65722" w:rsidP="002F7D5C">
            <w:pPr>
              <w:rPr>
                <w:sz w:val="20"/>
                <w:szCs w:val="20"/>
              </w:rPr>
            </w:pPr>
          </w:p>
          <w:p w14:paraId="4270E335" w14:textId="77246BFE" w:rsidR="00F65722" w:rsidRDefault="00F65722" w:rsidP="002F7D5C">
            <w:pPr>
              <w:rPr>
                <w:sz w:val="20"/>
                <w:szCs w:val="20"/>
              </w:rPr>
            </w:pPr>
            <w:r w:rsidRPr="004B1A24">
              <w:rPr>
                <w:sz w:val="20"/>
                <w:szCs w:val="20"/>
              </w:rPr>
              <w:t>Eventuella läkemedel som inte går att dosdisp</w:t>
            </w:r>
            <w:r w:rsidR="00B31A5E" w:rsidRPr="004B1A24">
              <w:rPr>
                <w:sz w:val="20"/>
                <w:szCs w:val="20"/>
              </w:rPr>
              <w:t>ensera</w:t>
            </w:r>
            <w:r w:rsidRPr="004B1A24">
              <w:rPr>
                <w:sz w:val="20"/>
                <w:szCs w:val="20"/>
              </w:rPr>
              <w:t xml:space="preserve"> och som </w:t>
            </w:r>
            <w:r w:rsidR="00B31A5E" w:rsidRPr="004B1A24">
              <w:rPr>
                <w:sz w:val="20"/>
                <w:szCs w:val="20"/>
              </w:rPr>
              <w:t>patienten</w:t>
            </w:r>
            <w:r w:rsidRPr="004B1A24">
              <w:rPr>
                <w:sz w:val="20"/>
                <w:szCs w:val="20"/>
              </w:rPr>
              <w:t xml:space="preserve"> inte kan ta själv trots påminnelse, hanteras parallellt enligt ordinarie rutin. </w:t>
            </w:r>
            <w:r>
              <w:rPr>
                <w:sz w:val="20"/>
                <w:szCs w:val="20"/>
              </w:rPr>
              <w:t>Detsamma gäller vid behovs medicin.</w:t>
            </w:r>
          </w:p>
        </w:tc>
        <w:tc>
          <w:tcPr>
            <w:tcW w:w="2049" w:type="dxa"/>
          </w:tcPr>
          <w:p w14:paraId="0B4B6B22" w14:textId="77777777" w:rsidR="00EA4A31" w:rsidRDefault="00EA4A31" w:rsidP="00EA4A31">
            <w:r w:rsidRPr="00EA4A31">
              <w:rPr>
                <w:sz w:val="20"/>
                <w:szCs w:val="20"/>
              </w:rPr>
              <w:t>Digitalt vård- och omsorgsteam</w:t>
            </w:r>
          </w:p>
          <w:p w14:paraId="2303BA8E" w14:textId="784E5DEA" w:rsidR="003400AD" w:rsidRDefault="00937916" w:rsidP="002F7D5C">
            <w:pPr>
              <w:rPr>
                <w:sz w:val="20"/>
                <w:szCs w:val="20"/>
              </w:rPr>
            </w:pPr>
            <w:r>
              <w:rPr>
                <w:sz w:val="20"/>
                <w:szCs w:val="20"/>
              </w:rPr>
              <w:t xml:space="preserve">i samråd med </w:t>
            </w:r>
          </w:p>
          <w:p w14:paraId="4F2FF7FF" w14:textId="4F99E0CD" w:rsidR="00F65722" w:rsidRDefault="009167F1" w:rsidP="002F7D5C">
            <w:pPr>
              <w:rPr>
                <w:sz w:val="20"/>
                <w:szCs w:val="20"/>
              </w:rPr>
            </w:pPr>
            <w:r>
              <w:rPr>
                <w:sz w:val="20"/>
                <w:szCs w:val="20"/>
              </w:rPr>
              <w:t>PAS</w:t>
            </w:r>
          </w:p>
          <w:p w14:paraId="68242700" w14:textId="77777777" w:rsidR="00096456" w:rsidRDefault="00096456" w:rsidP="002F7D5C">
            <w:pPr>
              <w:rPr>
                <w:sz w:val="20"/>
                <w:szCs w:val="20"/>
              </w:rPr>
            </w:pPr>
          </w:p>
          <w:p w14:paraId="695D4E2F" w14:textId="77777777" w:rsidR="00096456" w:rsidRDefault="00096456" w:rsidP="002F7D5C">
            <w:pPr>
              <w:rPr>
                <w:sz w:val="20"/>
                <w:szCs w:val="20"/>
              </w:rPr>
            </w:pPr>
          </w:p>
          <w:p w14:paraId="36BA966B" w14:textId="77777777" w:rsidR="00096456" w:rsidRDefault="00096456" w:rsidP="002F7D5C">
            <w:pPr>
              <w:rPr>
                <w:sz w:val="20"/>
                <w:szCs w:val="20"/>
              </w:rPr>
            </w:pPr>
          </w:p>
          <w:p w14:paraId="6095819E" w14:textId="77777777" w:rsidR="00096456" w:rsidRDefault="00096456" w:rsidP="002F7D5C">
            <w:pPr>
              <w:rPr>
                <w:sz w:val="20"/>
                <w:szCs w:val="20"/>
              </w:rPr>
            </w:pPr>
          </w:p>
          <w:p w14:paraId="58E47FBE" w14:textId="77777777" w:rsidR="00096456" w:rsidRDefault="00096456" w:rsidP="002F7D5C">
            <w:pPr>
              <w:rPr>
                <w:sz w:val="20"/>
                <w:szCs w:val="20"/>
              </w:rPr>
            </w:pPr>
          </w:p>
          <w:p w14:paraId="6FBF5C9C" w14:textId="77777777" w:rsidR="00B31A5E" w:rsidRDefault="00B31A5E" w:rsidP="002F7D5C">
            <w:pPr>
              <w:rPr>
                <w:sz w:val="20"/>
                <w:szCs w:val="20"/>
              </w:rPr>
            </w:pPr>
          </w:p>
          <w:p w14:paraId="7FC951E6" w14:textId="17A54AF8" w:rsidR="00B31A5E" w:rsidRDefault="00B31A5E" w:rsidP="002F7D5C">
            <w:pPr>
              <w:rPr>
                <w:sz w:val="20"/>
                <w:szCs w:val="20"/>
              </w:rPr>
            </w:pPr>
          </w:p>
        </w:tc>
      </w:tr>
    </w:tbl>
    <w:p w14:paraId="6C9670B8" w14:textId="77777777" w:rsidR="00F65722" w:rsidRDefault="00F65722" w:rsidP="00F65722">
      <w:pPr>
        <w:rPr>
          <w:b/>
          <w:bCs/>
        </w:rPr>
      </w:pPr>
    </w:p>
    <w:p w14:paraId="626F40B9" w14:textId="77777777" w:rsidR="00F65722" w:rsidRPr="00661FD6" w:rsidRDefault="00F65722" w:rsidP="00F65722">
      <w:pPr>
        <w:rPr>
          <w:b/>
          <w:bCs/>
        </w:rPr>
      </w:pPr>
      <w:r w:rsidRPr="00661FD6">
        <w:rPr>
          <w:b/>
          <w:bCs/>
        </w:rPr>
        <w:t xml:space="preserve">Uppföljning och anpassning hos </w:t>
      </w:r>
      <w:r>
        <w:rPr>
          <w:b/>
          <w:bCs/>
        </w:rPr>
        <w:t>vård- och omsorgstagare</w:t>
      </w:r>
    </w:p>
    <w:tbl>
      <w:tblPr>
        <w:tblStyle w:val="Tabellrutnt"/>
        <w:tblW w:w="9067" w:type="dxa"/>
        <w:tblLook w:val="04A0" w:firstRow="1" w:lastRow="0" w:firstColumn="1" w:lastColumn="0" w:noHBand="0" w:noVBand="1"/>
      </w:tblPr>
      <w:tblGrid>
        <w:gridCol w:w="3114"/>
        <w:gridCol w:w="3969"/>
        <w:gridCol w:w="1984"/>
      </w:tblGrid>
      <w:tr w:rsidR="00F65722" w:rsidRPr="00B26508" w14:paraId="7B29CB0D" w14:textId="77777777" w:rsidTr="002F7D5C">
        <w:tc>
          <w:tcPr>
            <w:tcW w:w="3114" w:type="dxa"/>
            <w:shd w:val="clear" w:color="auto" w:fill="D8DCDF" w:themeFill="text2" w:themeFillTint="33"/>
          </w:tcPr>
          <w:p w14:paraId="6112D90A" w14:textId="77777777" w:rsidR="00F65722" w:rsidRPr="00B26508" w:rsidRDefault="00F65722" w:rsidP="002F7D5C">
            <w:pPr>
              <w:rPr>
                <w:b/>
                <w:sz w:val="20"/>
                <w:szCs w:val="20"/>
              </w:rPr>
            </w:pPr>
            <w:r>
              <w:rPr>
                <w:b/>
                <w:sz w:val="20"/>
                <w:szCs w:val="20"/>
              </w:rPr>
              <w:t xml:space="preserve">Vad </w:t>
            </w:r>
          </w:p>
        </w:tc>
        <w:tc>
          <w:tcPr>
            <w:tcW w:w="3969" w:type="dxa"/>
            <w:shd w:val="clear" w:color="auto" w:fill="D8DCDF" w:themeFill="text2" w:themeFillTint="33"/>
          </w:tcPr>
          <w:p w14:paraId="2B1D3AB0" w14:textId="77777777" w:rsidR="00F65722" w:rsidRPr="00B26508" w:rsidRDefault="00F65722" w:rsidP="002F7D5C">
            <w:pPr>
              <w:rPr>
                <w:b/>
                <w:sz w:val="20"/>
                <w:szCs w:val="20"/>
              </w:rPr>
            </w:pPr>
            <w:r w:rsidRPr="00B26508">
              <w:rPr>
                <w:b/>
                <w:sz w:val="20"/>
                <w:szCs w:val="20"/>
              </w:rPr>
              <w:t>Aktivitet</w:t>
            </w:r>
          </w:p>
        </w:tc>
        <w:tc>
          <w:tcPr>
            <w:tcW w:w="1984" w:type="dxa"/>
            <w:shd w:val="clear" w:color="auto" w:fill="D8DCDF" w:themeFill="text2" w:themeFillTint="33"/>
          </w:tcPr>
          <w:p w14:paraId="1B61348D" w14:textId="77777777" w:rsidR="00F65722" w:rsidRPr="00B26508" w:rsidRDefault="00F65722" w:rsidP="002F7D5C">
            <w:pPr>
              <w:rPr>
                <w:b/>
                <w:sz w:val="20"/>
                <w:szCs w:val="20"/>
              </w:rPr>
            </w:pPr>
            <w:r w:rsidRPr="00B26508">
              <w:rPr>
                <w:b/>
                <w:sz w:val="20"/>
                <w:szCs w:val="20"/>
              </w:rPr>
              <w:t>Ansvarig</w:t>
            </w:r>
          </w:p>
        </w:tc>
      </w:tr>
      <w:tr w:rsidR="00F65722" w:rsidRPr="00B26508" w14:paraId="0483298E" w14:textId="77777777" w:rsidTr="002F7D5C">
        <w:tc>
          <w:tcPr>
            <w:tcW w:w="3114" w:type="dxa"/>
          </w:tcPr>
          <w:p w14:paraId="0D5FBD05" w14:textId="39C428BE" w:rsidR="00F65722" w:rsidRPr="00A11910" w:rsidRDefault="00F65722" w:rsidP="002F7D5C">
            <w:pPr>
              <w:rPr>
                <w:b/>
                <w:color w:val="FF0000"/>
                <w:sz w:val="20"/>
                <w:szCs w:val="20"/>
              </w:rPr>
            </w:pPr>
            <w:r w:rsidRPr="00661FD6">
              <w:rPr>
                <w:b/>
                <w:sz w:val="20"/>
                <w:szCs w:val="20"/>
              </w:rPr>
              <w:t xml:space="preserve"> </w:t>
            </w:r>
            <w:r w:rsidR="00B31A5E">
              <w:rPr>
                <w:b/>
                <w:sz w:val="20"/>
                <w:szCs w:val="20"/>
              </w:rPr>
              <w:t>U</w:t>
            </w:r>
            <w:r w:rsidRPr="00661FD6">
              <w:rPr>
                <w:b/>
                <w:sz w:val="20"/>
                <w:szCs w:val="20"/>
              </w:rPr>
              <w:t>ppföljning</w:t>
            </w:r>
          </w:p>
        </w:tc>
        <w:tc>
          <w:tcPr>
            <w:tcW w:w="3969" w:type="dxa"/>
          </w:tcPr>
          <w:p w14:paraId="2CE30FB5" w14:textId="18680E83" w:rsidR="00F65722" w:rsidRPr="00661FD6" w:rsidRDefault="00F65722" w:rsidP="002F7D5C">
            <w:pPr>
              <w:rPr>
                <w:sz w:val="20"/>
                <w:szCs w:val="20"/>
              </w:rPr>
            </w:pPr>
            <w:r w:rsidRPr="00661FD6">
              <w:rPr>
                <w:sz w:val="20"/>
                <w:szCs w:val="20"/>
              </w:rPr>
              <w:t xml:space="preserve">Genomföra löpande uppföljning </w:t>
            </w:r>
            <w:r w:rsidR="00B31A5E">
              <w:rPr>
                <w:sz w:val="20"/>
                <w:szCs w:val="20"/>
              </w:rPr>
              <w:t>om patienten</w:t>
            </w:r>
            <w:r w:rsidRPr="00661FD6">
              <w:rPr>
                <w:sz w:val="20"/>
                <w:szCs w:val="20"/>
              </w:rPr>
              <w:t xml:space="preserve"> klarar av sitt läkemedelsuttag. Förekommer exempelvis upprepade avvikelser och larm eller </w:t>
            </w:r>
            <w:r w:rsidR="007E6B7E">
              <w:rPr>
                <w:sz w:val="20"/>
                <w:szCs w:val="20"/>
              </w:rPr>
              <w:t>tilltagande</w:t>
            </w:r>
            <w:r w:rsidRPr="00661FD6">
              <w:rPr>
                <w:sz w:val="20"/>
                <w:szCs w:val="20"/>
              </w:rPr>
              <w:t xml:space="preserve"> svikt? </w:t>
            </w:r>
          </w:p>
          <w:p w14:paraId="1DDE50A6" w14:textId="77777777" w:rsidR="00F65722" w:rsidRPr="00661FD6" w:rsidRDefault="00F65722" w:rsidP="002F7D5C">
            <w:pPr>
              <w:rPr>
                <w:sz w:val="20"/>
                <w:szCs w:val="20"/>
              </w:rPr>
            </w:pPr>
          </w:p>
          <w:p w14:paraId="5073BF00" w14:textId="77777777" w:rsidR="00F65722" w:rsidRPr="004B2C86" w:rsidRDefault="00F65722" w:rsidP="00EC33D7">
            <w:pPr>
              <w:rPr>
                <w:sz w:val="20"/>
                <w:szCs w:val="20"/>
              </w:rPr>
            </w:pPr>
          </w:p>
        </w:tc>
        <w:tc>
          <w:tcPr>
            <w:tcW w:w="1984" w:type="dxa"/>
          </w:tcPr>
          <w:p w14:paraId="03733EF1" w14:textId="11E6B747" w:rsidR="00F65722" w:rsidRDefault="00DF1DF9" w:rsidP="002F7D5C">
            <w:pPr>
              <w:rPr>
                <w:sz w:val="20"/>
                <w:szCs w:val="20"/>
              </w:rPr>
            </w:pPr>
            <w:r>
              <w:rPr>
                <w:sz w:val="20"/>
                <w:szCs w:val="20"/>
              </w:rPr>
              <w:t>PAS</w:t>
            </w:r>
          </w:p>
          <w:p w14:paraId="73EC38EB" w14:textId="77777777" w:rsidR="00D74A5B" w:rsidRDefault="00D74A5B" w:rsidP="002F7D5C">
            <w:pPr>
              <w:rPr>
                <w:sz w:val="20"/>
                <w:szCs w:val="20"/>
              </w:rPr>
            </w:pPr>
          </w:p>
          <w:p w14:paraId="77425227" w14:textId="77777777" w:rsidR="00F65722" w:rsidRDefault="00F65722" w:rsidP="002F7D5C">
            <w:pPr>
              <w:rPr>
                <w:sz w:val="20"/>
                <w:szCs w:val="20"/>
              </w:rPr>
            </w:pPr>
            <w:r>
              <w:rPr>
                <w:sz w:val="20"/>
                <w:szCs w:val="20"/>
              </w:rPr>
              <w:t>Omvårdnadspersonal</w:t>
            </w:r>
            <w:r w:rsidRPr="00B26508">
              <w:rPr>
                <w:sz w:val="20"/>
                <w:szCs w:val="20"/>
              </w:rPr>
              <w:t xml:space="preserve"> </w:t>
            </w:r>
            <w:r>
              <w:rPr>
                <w:sz w:val="20"/>
                <w:szCs w:val="20"/>
              </w:rPr>
              <w:t>(rapportera/signalera)</w:t>
            </w:r>
          </w:p>
          <w:p w14:paraId="4656A19F" w14:textId="77777777" w:rsidR="00F65722" w:rsidRPr="00A11910" w:rsidRDefault="00F65722" w:rsidP="002F7D5C">
            <w:pPr>
              <w:rPr>
                <w:color w:val="FF0000"/>
                <w:sz w:val="20"/>
                <w:szCs w:val="20"/>
              </w:rPr>
            </w:pPr>
          </w:p>
        </w:tc>
      </w:tr>
      <w:tr w:rsidR="007A1136" w:rsidRPr="00B26508" w14:paraId="750303B0" w14:textId="77777777" w:rsidTr="002F7D5C">
        <w:tc>
          <w:tcPr>
            <w:tcW w:w="3114" w:type="dxa"/>
          </w:tcPr>
          <w:p w14:paraId="36DDE96E" w14:textId="77777777" w:rsidR="007A1136" w:rsidRPr="00B26508" w:rsidRDefault="007A1136" w:rsidP="007A1136">
            <w:pPr>
              <w:rPr>
                <w:b/>
                <w:sz w:val="20"/>
                <w:szCs w:val="20"/>
              </w:rPr>
            </w:pPr>
            <w:r w:rsidRPr="007900E8">
              <w:rPr>
                <w:b/>
                <w:sz w:val="20"/>
                <w:szCs w:val="20"/>
              </w:rPr>
              <w:t>Hantera tillfälliga förändringar</w:t>
            </w:r>
          </w:p>
        </w:tc>
        <w:tc>
          <w:tcPr>
            <w:tcW w:w="3969" w:type="dxa"/>
          </w:tcPr>
          <w:p w14:paraId="0B19D2D2" w14:textId="77777777" w:rsidR="007A1136" w:rsidRPr="00DD2F53" w:rsidRDefault="007A1136" w:rsidP="007A1136">
            <w:pPr>
              <w:rPr>
                <w:i/>
                <w:iCs/>
                <w:sz w:val="20"/>
                <w:szCs w:val="20"/>
              </w:rPr>
            </w:pPr>
            <w:r>
              <w:rPr>
                <w:i/>
                <w:iCs/>
                <w:sz w:val="20"/>
                <w:szCs w:val="20"/>
              </w:rPr>
              <w:t>Vård- och omsorgstagare</w:t>
            </w:r>
            <w:r w:rsidRPr="00DD2F53">
              <w:rPr>
                <w:i/>
                <w:iCs/>
                <w:sz w:val="20"/>
                <w:szCs w:val="20"/>
              </w:rPr>
              <w:t xml:space="preserve"> </w:t>
            </w:r>
            <w:r>
              <w:rPr>
                <w:i/>
                <w:iCs/>
                <w:sz w:val="20"/>
                <w:szCs w:val="20"/>
              </w:rPr>
              <w:t>är inte i</w:t>
            </w:r>
            <w:r w:rsidRPr="00DD2F53">
              <w:rPr>
                <w:i/>
                <w:iCs/>
                <w:sz w:val="20"/>
                <w:szCs w:val="20"/>
              </w:rPr>
              <w:t xml:space="preserve"> hemmet</w:t>
            </w:r>
          </w:p>
          <w:p w14:paraId="78B96FB1" w14:textId="77777777" w:rsidR="007A1136" w:rsidRDefault="007A1136" w:rsidP="007A1136">
            <w:pPr>
              <w:rPr>
                <w:sz w:val="20"/>
                <w:szCs w:val="20"/>
              </w:rPr>
            </w:pPr>
            <w:r>
              <w:rPr>
                <w:sz w:val="20"/>
                <w:szCs w:val="20"/>
              </w:rPr>
              <w:t xml:space="preserve">Om vård- och omsorgstagare är borta från hemmet under några dagar finns möjlighet att inaktivera läkemedelsautomat och/eller ta ut medicin i förväg. Exempelvis kan läkemedel tas ut i förväg vid resa och läkemedelsautomat inaktiveras om vård- och omsorgstagare blir inlagd på sjukhus.  </w:t>
            </w:r>
          </w:p>
          <w:p w14:paraId="7CFEDC59" w14:textId="77777777" w:rsidR="007A1136" w:rsidRDefault="007A1136" w:rsidP="007A1136">
            <w:pPr>
              <w:rPr>
                <w:sz w:val="20"/>
                <w:szCs w:val="20"/>
              </w:rPr>
            </w:pPr>
          </w:p>
          <w:p w14:paraId="585836B2" w14:textId="77777777" w:rsidR="007A1136" w:rsidRPr="00DD2F53" w:rsidRDefault="007A1136" w:rsidP="007A1136">
            <w:pPr>
              <w:spacing w:before="40"/>
              <w:outlineLvl w:val="1"/>
              <w:rPr>
                <w:rFonts w:eastAsia="Times New Roman" w:cstheme="minorHAnsi"/>
                <w:b/>
                <w:bCs/>
                <w:color w:val="000000" w:themeColor="text1"/>
                <w:sz w:val="20"/>
                <w:szCs w:val="20"/>
                <w:lang w:eastAsia="sv-SE"/>
              </w:rPr>
            </w:pPr>
            <w:r w:rsidRPr="00DD2F53">
              <w:rPr>
                <w:rFonts w:eastAsia="Times New Roman" w:cstheme="minorHAnsi"/>
                <w:color w:val="000000" w:themeColor="text1"/>
                <w:sz w:val="20"/>
                <w:szCs w:val="20"/>
                <w:lang w:eastAsia="sv-SE"/>
              </w:rPr>
              <w:t>Inför resa</w:t>
            </w:r>
            <w:r>
              <w:rPr>
                <w:rFonts w:eastAsia="Times New Roman" w:cstheme="minorHAnsi"/>
                <w:color w:val="000000" w:themeColor="text1"/>
                <w:sz w:val="20"/>
                <w:szCs w:val="20"/>
                <w:lang w:eastAsia="sv-SE"/>
              </w:rPr>
              <w:t>,</w:t>
            </w:r>
            <w:r w:rsidRPr="00DD2F53">
              <w:rPr>
                <w:rFonts w:eastAsia="Times New Roman" w:cstheme="minorHAnsi"/>
                <w:color w:val="000000" w:themeColor="text1"/>
                <w:sz w:val="20"/>
                <w:szCs w:val="20"/>
                <w:lang w:eastAsia="sv-SE"/>
              </w:rPr>
              <w:t xml:space="preserve"> alternativt när </w:t>
            </w:r>
            <w:r>
              <w:rPr>
                <w:rFonts w:eastAsia="Times New Roman" w:cstheme="minorHAnsi"/>
                <w:color w:val="000000" w:themeColor="text1"/>
                <w:sz w:val="20"/>
                <w:szCs w:val="20"/>
                <w:lang w:eastAsia="sv-SE"/>
              </w:rPr>
              <w:t>vård- och omsorgstagare</w:t>
            </w:r>
            <w:r w:rsidRPr="00DD2F53">
              <w:rPr>
                <w:rFonts w:eastAsia="Times New Roman" w:cstheme="minorHAnsi"/>
                <w:color w:val="000000" w:themeColor="text1"/>
                <w:sz w:val="20"/>
                <w:szCs w:val="20"/>
                <w:lang w:eastAsia="sv-SE"/>
              </w:rPr>
              <w:t xml:space="preserve"> ska ha med sig </w:t>
            </w:r>
            <w:r>
              <w:rPr>
                <w:rFonts w:eastAsia="Times New Roman" w:cstheme="minorHAnsi"/>
                <w:color w:val="000000" w:themeColor="text1"/>
                <w:sz w:val="20"/>
                <w:szCs w:val="20"/>
                <w:lang w:eastAsia="sv-SE"/>
              </w:rPr>
              <w:t>dospåsar, kan r</w:t>
            </w:r>
            <w:r w:rsidRPr="00DD2F53">
              <w:rPr>
                <w:rFonts w:eastAsia="Times New Roman" w:cstheme="minorHAnsi"/>
                <w:color w:val="000000" w:themeColor="text1"/>
                <w:sz w:val="20"/>
                <w:szCs w:val="20"/>
                <w:lang w:eastAsia="sv-SE"/>
              </w:rPr>
              <w:t xml:space="preserve">eseläge ställas in på </w:t>
            </w:r>
            <w:r>
              <w:rPr>
                <w:rFonts w:eastAsia="Times New Roman" w:cstheme="minorHAnsi"/>
                <w:color w:val="000000" w:themeColor="text1"/>
                <w:sz w:val="20"/>
                <w:szCs w:val="20"/>
                <w:lang w:eastAsia="sv-SE"/>
              </w:rPr>
              <w:t>läkemedelsautomat</w:t>
            </w:r>
            <w:r w:rsidRPr="00DD2F53">
              <w:rPr>
                <w:rFonts w:eastAsia="Times New Roman" w:cstheme="minorHAnsi"/>
                <w:color w:val="000000" w:themeColor="text1"/>
                <w:sz w:val="20"/>
                <w:szCs w:val="20"/>
                <w:lang w:eastAsia="sv-SE"/>
              </w:rPr>
              <w:t xml:space="preserve"> och via distansvårdssystemet.</w:t>
            </w:r>
            <w:r>
              <w:rPr>
                <w:rFonts w:eastAsia="Times New Roman" w:cstheme="minorHAnsi"/>
                <w:color w:val="000000" w:themeColor="text1"/>
                <w:sz w:val="20"/>
                <w:szCs w:val="20"/>
                <w:lang w:eastAsia="sv-SE"/>
              </w:rPr>
              <w:t xml:space="preserve"> När </w:t>
            </w:r>
            <w:r w:rsidRPr="00DD2F53">
              <w:rPr>
                <w:rFonts w:eastAsia="Times New Roman" w:cstheme="minorHAnsi"/>
                <w:color w:val="000000" w:themeColor="text1"/>
                <w:sz w:val="20"/>
                <w:szCs w:val="20"/>
                <w:lang w:eastAsia="sv-SE"/>
              </w:rPr>
              <w:t xml:space="preserve">det finns behov att ta med sig dospåsar för flera dagar är det enklare och snabbare att öppna </w:t>
            </w:r>
            <w:r>
              <w:rPr>
                <w:rFonts w:eastAsia="Times New Roman" w:cstheme="minorHAnsi"/>
                <w:color w:val="000000" w:themeColor="text1"/>
                <w:sz w:val="20"/>
                <w:szCs w:val="20"/>
                <w:lang w:eastAsia="sv-SE"/>
              </w:rPr>
              <w:t>läkemedelsautomat</w:t>
            </w:r>
            <w:r w:rsidRPr="00DD2F53">
              <w:rPr>
                <w:rFonts w:eastAsia="Times New Roman" w:cstheme="minorHAnsi"/>
                <w:color w:val="000000" w:themeColor="text1"/>
                <w:sz w:val="20"/>
                <w:szCs w:val="20"/>
                <w:lang w:eastAsia="sv-SE"/>
              </w:rPr>
              <w:t xml:space="preserve"> och manuellt plocka ur de dospåsar </w:t>
            </w:r>
            <w:r>
              <w:rPr>
                <w:rFonts w:eastAsia="Times New Roman" w:cstheme="minorHAnsi"/>
                <w:color w:val="000000" w:themeColor="text1"/>
                <w:sz w:val="20"/>
                <w:szCs w:val="20"/>
                <w:lang w:eastAsia="sv-SE"/>
              </w:rPr>
              <w:t>vård- och omsorgstagare</w:t>
            </w:r>
            <w:r w:rsidRPr="00DD2F53">
              <w:rPr>
                <w:rFonts w:eastAsia="Times New Roman" w:cstheme="minorHAnsi"/>
                <w:color w:val="000000" w:themeColor="text1"/>
                <w:sz w:val="20"/>
                <w:szCs w:val="20"/>
                <w:lang w:eastAsia="sv-SE"/>
              </w:rPr>
              <w:t xml:space="preserve"> behöver ta med sig. </w:t>
            </w:r>
          </w:p>
          <w:p w14:paraId="4B3727F3" w14:textId="77777777" w:rsidR="007A1136" w:rsidRPr="00DD2F53" w:rsidRDefault="007A1136" w:rsidP="007A1136">
            <w:pPr>
              <w:rPr>
                <w:sz w:val="20"/>
                <w:szCs w:val="20"/>
              </w:rPr>
            </w:pPr>
            <w:r w:rsidRPr="00DD2F53">
              <w:rPr>
                <w:rFonts w:eastAsia="Times New Roman" w:cstheme="minorHAnsi"/>
                <w:color w:val="000000" w:themeColor="text1"/>
                <w:sz w:val="20"/>
                <w:szCs w:val="20"/>
                <w:lang w:eastAsia="sv-SE"/>
              </w:rPr>
              <w:t>I reseläge kommer dospåsarna inte vara öppnade/perforerade</w:t>
            </w:r>
            <w:r>
              <w:rPr>
                <w:rFonts w:eastAsia="Times New Roman" w:cstheme="minorHAnsi"/>
                <w:color w:val="000000" w:themeColor="text1"/>
                <w:sz w:val="20"/>
                <w:szCs w:val="20"/>
                <w:lang w:eastAsia="sv-SE"/>
              </w:rPr>
              <w:t xml:space="preserve"> och</w:t>
            </w:r>
            <w:r w:rsidRPr="00DD2F53">
              <w:rPr>
                <w:rFonts w:eastAsia="Times New Roman" w:cstheme="minorHAnsi"/>
                <w:color w:val="000000" w:themeColor="text1"/>
                <w:sz w:val="20"/>
                <w:szCs w:val="20"/>
                <w:lang w:eastAsia="sv-SE"/>
              </w:rPr>
              <w:t xml:space="preserve"> matas ut en och en.</w:t>
            </w:r>
          </w:p>
          <w:p w14:paraId="1E047497" w14:textId="77777777" w:rsidR="007A1136" w:rsidRDefault="007A1136" w:rsidP="007A1136">
            <w:pPr>
              <w:rPr>
                <w:sz w:val="20"/>
                <w:szCs w:val="20"/>
              </w:rPr>
            </w:pPr>
          </w:p>
          <w:p w14:paraId="2BF97A22" w14:textId="77777777" w:rsidR="007A1136" w:rsidRPr="00DD2F53" w:rsidRDefault="007A1136" w:rsidP="007A1136">
            <w:pPr>
              <w:rPr>
                <w:i/>
                <w:iCs/>
                <w:sz w:val="20"/>
                <w:szCs w:val="20"/>
              </w:rPr>
            </w:pPr>
            <w:r>
              <w:rPr>
                <w:i/>
                <w:iCs/>
                <w:sz w:val="20"/>
                <w:szCs w:val="20"/>
              </w:rPr>
              <w:t>Vård- och omsorgstagare</w:t>
            </w:r>
            <w:r w:rsidRPr="00DD2F53">
              <w:rPr>
                <w:i/>
                <w:iCs/>
                <w:sz w:val="20"/>
                <w:szCs w:val="20"/>
              </w:rPr>
              <w:t xml:space="preserve"> tar inte ut läkemedel från </w:t>
            </w:r>
            <w:r>
              <w:rPr>
                <w:i/>
                <w:iCs/>
                <w:sz w:val="20"/>
                <w:szCs w:val="20"/>
              </w:rPr>
              <w:t>läkemedelsautomat</w:t>
            </w:r>
          </w:p>
          <w:p w14:paraId="1CCF2373" w14:textId="77777777" w:rsidR="007A1136" w:rsidRDefault="007A1136" w:rsidP="007A1136">
            <w:pPr>
              <w:rPr>
                <w:sz w:val="20"/>
                <w:szCs w:val="20"/>
              </w:rPr>
            </w:pPr>
            <w:r>
              <w:rPr>
                <w:sz w:val="20"/>
                <w:szCs w:val="20"/>
              </w:rPr>
              <w:t xml:space="preserve">Om vård- och omsorgstagare inte tar ut läkemedel från läkemedelsautomat meddelas larmkontakt, se larmkedja, och ej uttagna doser blir inlåsta i ett fack som ska tömmas. </w:t>
            </w:r>
          </w:p>
          <w:p w14:paraId="518FB5FD" w14:textId="77777777" w:rsidR="007A1136" w:rsidRDefault="007A1136" w:rsidP="007A1136">
            <w:pPr>
              <w:rPr>
                <w:sz w:val="20"/>
                <w:szCs w:val="20"/>
              </w:rPr>
            </w:pPr>
          </w:p>
          <w:p w14:paraId="11458221" w14:textId="77777777" w:rsidR="007A1136" w:rsidRDefault="007A1136" w:rsidP="007A1136">
            <w:pPr>
              <w:rPr>
                <w:i/>
                <w:iCs/>
                <w:sz w:val="20"/>
                <w:szCs w:val="20"/>
              </w:rPr>
            </w:pPr>
            <w:r>
              <w:rPr>
                <w:i/>
                <w:iCs/>
                <w:sz w:val="20"/>
                <w:szCs w:val="20"/>
              </w:rPr>
              <w:t>Vid fel på läkemedelsautomat</w:t>
            </w:r>
          </w:p>
          <w:p w14:paraId="329DEFF3" w14:textId="77777777" w:rsidR="007A1136" w:rsidRPr="00C227F1" w:rsidRDefault="007A1136" w:rsidP="007A1136">
            <w:pPr>
              <w:rPr>
                <w:sz w:val="20"/>
                <w:szCs w:val="20"/>
              </w:rPr>
            </w:pPr>
            <w:r>
              <w:rPr>
                <w:sz w:val="20"/>
                <w:szCs w:val="20"/>
              </w:rPr>
              <w:t>Kontakta leverantörens support mellan kl.08.00-23.00 för rådgivning.</w:t>
            </w:r>
          </w:p>
          <w:p w14:paraId="700B0D73" w14:textId="77777777" w:rsidR="007A1136" w:rsidRDefault="007A1136" w:rsidP="007A1136">
            <w:pPr>
              <w:rPr>
                <w:i/>
                <w:iCs/>
                <w:sz w:val="20"/>
                <w:szCs w:val="20"/>
              </w:rPr>
            </w:pPr>
          </w:p>
          <w:p w14:paraId="730FDC40" w14:textId="77777777" w:rsidR="007A1136" w:rsidRDefault="007A1136" w:rsidP="007A1136">
            <w:pPr>
              <w:rPr>
                <w:i/>
                <w:iCs/>
                <w:sz w:val="20"/>
                <w:szCs w:val="20"/>
              </w:rPr>
            </w:pPr>
            <w:r>
              <w:rPr>
                <w:i/>
                <w:iCs/>
                <w:sz w:val="20"/>
                <w:szCs w:val="20"/>
              </w:rPr>
              <w:t>Vid trasig läkemedelsautomat</w:t>
            </w:r>
          </w:p>
          <w:p w14:paraId="42817D9C" w14:textId="77777777" w:rsidR="007A1136" w:rsidRDefault="007A1136" w:rsidP="007A1136">
            <w:pPr>
              <w:rPr>
                <w:sz w:val="20"/>
                <w:szCs w:val="20"/>
              </w:rPr>
            </w:pPr>
            <w:r>
              <w:rPr>
                <w:rFonts w:eastAsia="Times New Roman"/>
                <w:sz w:val="20"/>
                <w:szCs w:val="20"/>
              </w:rPr>
              <w:t>Om det konstateras att en</w:t>
            </w:r>
            <w:r w:rsidRPr="00EB12BA">
              <w:rPr>
                <w:rFonts w:eastAsia="Times New Roman"/>
                <w:sz w:val="20"/>
                <w:szCs w:val="20"/>
              </w:rPr>
              <w:t xml:space="preserve"> </w:t>
            </w:r>
            <w:r>
              <w:rPr>
                <w:rFonts w:eastAsia="Times New Roman"/>
                <w:sz w:val="20"/>
                <w:szCs w:val="20"/>
              </w:rPr>
              <w:t xml:space="preserve">läkemedelsautomat är trasig tar omvårdnadspersonal kontakt med </w:t>
            </w:r>
            <w:r>
              <w:rPr>
                <w:sz w:val="20"/>
                <w:szCs w:val="20"/>
              </w:rPr>
              <w:t xml:space="preserve">sjuksköterska/distriktssköterska som </w:t>
            </w:r>
            <w:r>
              <w:rPr>
                <w:rFonts w:eastAsia="Times New Roman"/>
                <w:sz w:val="20"/>
                <w:szCs w:val="20"/>
              </w:rPr>
              <w:t xml:space="preserve">meddelar </w:t>
            </w:r>
            <w:r>
              <w:rPr>
                <w:sz w:val="20"/>
                <w:szCs w:val="20"/>
              </w:rPr>
              <w:t>detta till digitala vård- och omsorgsteamet. Därefter beställer digitala vård- och omsorgsteamet</w:t>
            </w:r>
          </w:p>
          <w:p w14:paraId="49C8FD08" w14:textId="77777777" w:rsidR="007A1136" w:rsidRDefault="007A1136" w:rsidP="007A1136">
            <w:pPr>
              <w:rPr>
                <w:sz w:val="20"/>
                <w:szCs w:val="20"/>
              </w:rPr>
            </w:pPr>
            <w:r>
              <w:rPr>
                <w:sz w:val="20"/>
                <w:szCs w:val="20"/>
              </w:rPr>
              <w:t>hämtning av trasig, och leverans av ny läkemedelsautomat från servicetekniker via beställningsformulär.</w:t>
            </w:r>
          </w:p>
          <w:p w14:paraId="1B164161" w14:textId="77777777" w:rsidR="007A1136" w:rsidRDefault="007A1136" w:rsidP="007A1136">
            <w:pPr>
              <w:rPr>
                <w:sz w:val="20"/>
                <w:szCs w:val="20"/>
              </w:rPr>
            </w:pPr>
          </w:p>
          <w:p w14:paraId="7CBC94F9" w14:textId="6487EC4D" w:rsidR="007A1136" w:rsidRDefault="007A1136" w:rsidP="007A1136">
            <w:pPr>
              <w:rPr>
                <w:sz w:val="20"/>
                <w:szCs w:val="20"/>
              </w:rPr>
            </w:pPr>
            <w:r>
              <w:rPr>
                <w:sz w:val="20"/>
                <w:szCs w:val="20"/>
              </w:rPr>
              <w:t>För tid då läkedelsautomat är ur bruk ger sjuksköterska/distriktssköterska i uppdrag till omvårdnadspersonal att plocka ur dosdispenserade läkemedel ur läkemedelsautomat och överlämna medicin enligt ordination. Tjänstgörande sjuksköterskor säkerställer vid varje arbetspass att patienten får manuell administrering.</w:t>
            </w:r>
          </w:p>
          <w:p w14:paraId="070966F2" w14:textId="77777777" w:rsidR="007A1136" w:rsidRDefault="007A1136" w:rsidP="007A1136">
            <w:pPr>
              <w:rPr>
                <w:sz w:val="20"/>
                <w:szCs w:val="20"/>
              </w:rPr>
            </w:pPr>
          </w:p>
          <w:p w14:paraId="0EBEFDD3" w14:textId="77777777" w:rsidR="007A1136" w:rsidRDefault="007A1136" w:rsidP="007A1136">
            <w:pPr>
              <w:rPr>
                <w:sz w:val="20"/>
                <w:szCs w:val="20"/>
              </w:rPr>
            </w:pPr>
            <w:r>
              <w:rPr>
                <w:rFonts w:eastAsia="Times New Roman"/>
                <w:sz w:val="20"/>
                <w:szCs w:val="20"/>
              </w:rPr>
              <w:t>Trasig läkemedelsautomat placeras i kartongen som finns hos vård- och omsorgstagare och tas in till hemtjänstlokalen av omvårdnadspersonal. Läkemedelsautomat</w:t>
            </w:r>
            <w:r w:rsidRPr="001400C6">
              <w:rPr>
                <w:rFonts w:eastAsia="Times New Roman"/>
                <w:sz w:val="20"/>
                <w:szCs w:val="20"/>
              </w:rPr>
              <w:t xml:space="preserve"> </w:t>
            </w:r>
            <w:r>
              <w:rPr>
                <w:rFonts w:eastAsia="Times New Roman"/>
                <w:sz w:val="20"/>
                <w:szCs w:val="20"/>
              </w:rPr>
              <w:t>hämtas sedan av servicetekniker</w:t>
            </w:r>
            <w:r w:rsidRPr="001400C6">
              <w:rPr>
                <w:rFonts w:eastAsia="Times New Roman"/>
                <w:sz w:val="20"/>
                <w:szCs w:val="20"/>
              </w:rPr>
              <w:t xml:space="preserve"> </w:t>
            </w:r>
            <w:r>
              <w:rPr>
                <w:rFonts w:eastAsia="Times New Roman"/>
                <w:sz w:val="20"/>
                <w:szCs w:val="20"/>
              </w:rPr>
              <w:t>(utifrån beställning).</w:t>
            </w:r>
          </w:p>
          <w:p w14:paraId="6DF6E46C" w14:textId="29AA7366" w:rsidR="007A1136" w:rsidRPr="00B26508" w:rsidRDefault="007A1136" w:rsidP="007A1136">
            <w:pPr>
              <w:rPr>
                <w:sz w:val="20"/>
                <w:szCs w:val="20"/>
              </w:rPr>
            </w:pPr>
          </w:p>
        </w:tc>
        <w:tc>
          <w:tcPr>
            <w:tcW w:w="1984" w:type="dxa"/>
          </w:tcPr>
          <w:p w14:paraId="33A60862" w14:textId="11FF26A8" w:rsidR="007A1136" w:rsidRDefault="007A1136" w:rsidP="007A1136">
            <w:pPr>
              <w:rPr>
                <w:sz w:val="20"/>
                <w:szCs w:val="20"/>
              </w:rPr>
            </w:pPr>
            <w:r>
              <w:rPr>
                <w:sz w:val="20"/>
                <w:szCs w:val="20"/>
              </w:rPr>
              <w:t xml:space="preserve">PAS dokumenterar. </w:t>
            </w:r>
          </w:p>
          <w:p w14:paraId="039C68E7" w14:textId="0A56493A" w:rsidR="007A1136" w:rsidRPr="00283C19" w:rsidRDefault="007A1136" w:rsidP="007A1136">
            <w:pPr>
              <w:rPr>
                <w:strike/>
                <w:color w:val="FF0000"/>
                <w:sz w:val="20"/>
                <w:szCs w:val="20"/>
              </w:rPr>
            </w:pPr>
            <w:r>
              <w:rPr>
                <w:sz w:val="20"/>
                <w:szCs w:val="20"/>
              </w:rPr>
              <w:t xml:space="preserve">Omvårdnadspersonal </w:t>
            </w:r>
            <w:r w:rsidRPr="00AF390D">
              <w:rPr>
                <w:sz w:val="20"/>
                <w:szCs w:val="20"/>
              </w:rPr>
              <w:t>(med särskild delegering att fylla på/ladda)</w:t>
            </w:r>
            <w:r>
              <w:rPr>
                <w:sz w:val="20"/>
                <w:szCs w:val="20"/>
              </w:rPr>
              <w:t xml:space="preserve"> har uppdrag att manuellt ta ut påsarna.</w:t>
            </w:r>
          </w:p>
          <w:p w14:paraId="22711C78" w14:textId="77777777" w:rsidR="007A1136" w:rsidRDefault="007A1136" w:rsidP="007A1136">
            <w:pPr>
              <w:rPr>
                <w:sz w:val="20"/>
                <w:szCs w:val="20"/>
              </w:rPr>
            </w:pPr>
          </w:p>
          <w:p w14:paraId="685DE40F" w14:textId="261D6339" w:rsidR="007A1136" w:rsidRDefault="007A1136" w:rsidP="007A1136">
            <w:pPr>
              <w:rPr>
                <w:sz w:val="20"/>
                <w:szCs w:val="20"/>
              </w:rPr>
            </w:pPr>
            <w:r>
              <w:rPr>
                <w:sz w:val="20"/>
                <w:szCs w:val="20"/>
              </w:rPr>
              <w:t>Båda rollerna kan hantera förändringar, PAS primärt via distansvårdssystem och omvårdnads-personal via manuella justeringar på läkemedelsgivare</w:t>
            </w:r>
          </w:p>
        </w:tc>
      </w:tr>
      <w:tr w:rsidR="007A1136" w:rsidRPr="00B26508" w14:paraId="6D341141" w14:textId="77777777" w:rsidTr="002F7D5C">
        <w:tc>
          <w:tcPr>
            <w:tcW w:w="3114" w:type="dxa"/>
          </w:tcPr>
          <w:p w14:paraId="5ADAE3AD" w14:textId="015044DB" w:rsidR="007A1136" w:rsidRPr="007900E8" w:rsidRDefault="007A1136" w:rsidP="007A1136">
            <w:pPr>
              <w:rPr>
                <w:b/>
                <w:sz w:val="20"/>
                <w:szCs w:val="20"/>
              </w:rPr>
            </w:pPr>
            <w:r>
              <w:rPr>
                <w:b/>
                <w:sz w:val="20"/>
                <w:szCs w:val="20"/>
              </w:rPr>
              <w:t>Nödöppning</w:t>
            </w:r>
          </w:p>
        </w:tc>
        <w:tc>
          <w:tcPr>
            <w:tcW w:w="3969" w:type="dxa"/>
          </w:tcPr>
          <w:p w14:paraId="1A5D4A94" w14:textId="254F3456" w:rsidR="007A1136" w:rsidRDefault="007A1136" w:rsidP="007A1136">
            <w:pPr>
              <w:rPr>
                <w:i/>
                <w:iCs/>
                <w:sz w:val="20"/>
                <w:szCs w:val="20"/>
              </w:rPr>
            </w:pPr>
            <w:r w:rsidRPr="007A1136">
              <w:rPr>
                <w:sz w:val="20"/>
                <w:szCs w:val="20"/>
              </w:rPr>
              <w:t xml:space="preserve">Om läkemedelsautomaten inte går att öppna med ovan nämnda inloggningar så ska kontakt tas med support </w:t>
            </w:r>
            <w:r w:rsidR="00135934" w:rsidRPr="00135934">
              <w:rPr>
                <w:sz w:val="20"/>
                <w:szCs w:val="20"/>
                <w:u w:val="single"/>
              </w:rPr>
              <w:t>innan</w:t>
            </w:r>
            <w:r w:rsidRPr="007A1136">
              <w:rPr>
                <w:sz w:val="20"/>
                <w:szCs w:val="20"/>
              </w:rPr>
              <w:t xml:space="preserve"> automaten öppnas med nödnyckel. Nödnycklar finns hos </w:t>
            </w:r>
            <w:r w:rsidR="00135934">
              <w:rPr>
                <w:sz w:val="20"/>
                <w:szCs w:val="20"/>
              </w:rPr>
              <w:t>verksamheten</w:t>
            </w:r>
            <w:r w:rsidRPr="007A1136">
              <w:rPr>
                <w:sz w:val="20"/>
                <w:szCs w:val="20"/>
              </w:rPr>
              <w:t>, läkemedelsförråd vån 1 Lindgården samt hos kväll/natt ssk.</w:t>
            </w:r>
            <w:r>
              <w:rPr>
                <w:sz w:val="20"/>
                <w:szCs w:val="20"/>
              </w:rPr>
              <w:t xml:space="preserve"> </w:t>
            </w:r>
          </w:p>
        </w:tc>
        <w:tc>
          <w:tcPr>
            <w:tcW w:w="1984" w:type="dxa"/>
          </w:tcPr>
          <w:p w14:paraId="0802C45E" w14:textId="18851B46" w:rsidR="007A1136" w:rsidRPr="007A1136" w:rsidRDefault="00135934" w:rsidP="007A1136">
            <w:pPr>
              <w:rPr>
                <w:sz w:val="20"/>
                <w:szCs w:val="20"/>
                <w:highlight w:val="yellow"/>
              </w:rPr>
            </w:pPr>
            <w:r w:rsidRPr="00135934">
              <w:rPr>
                <w:sz w:val="20"/>
                <w:szCs w:val="20"/>
              </w:rPr>
              <w:t>Omvårdnadspersonal med delegering</w:t>
            </w:r>
            <w:r>
              <w:rPr>
                <w:sz w:val="20"/>
                <w:szCs w:val="20"/>
              </w:rPr>
              <w:t>.</w:t>
            </w:r>
          </w:p>
        </w:tc>
      </w:tr>
      <w:tr w:rsidR="00F65722" w:rsidRPr="00B26508" w14:paraId="130A645B" w14:textId="77777777" w:rsidTr="002F7D5C">
        <w:tc>
          <w:tcPr>
            <w:tcW w:w="3114" w:type="dxa"/>
          </w:tcPr>
          <w:p w14:paraId="0FB17AE4" w14:textId="77777777" w:rsidR="00F65722" w:rsidRDefault="00F65722" w:rsidP="002F7D5C">
            <w:r>
              <w:rPr>
                <w:b/>
                <w:sz w:val="20"/>
                <w:szCs w:val="20"/>
              </w:rPr>
              <w:t>Avslut</w:t>
            </w:r>
          </w:p>
          <w:p w14:paraId="26C42B5C" w14:textId="77777777" w:rsidR="00F65722" w:rsidRPr="00B26508" w:rsidRDefault="00F65722" w:rsidP="002F7D5C">
            <w:pPr>
              <w:rPr>
                <w:b/>
                <w:sz w:val="20"/>
                <w:szCs w:val="20"/>
              </w:rPr>
            </w:pPr>
          </w:p>
        </w:tc>
        <w:tc>
          <w:tcPr>
            <w:tcW w:w="3969" w:type="dxa"/>
          </w:tcPr>
          <w:p w14:paraId="47AAC60E" w14:textId="77777777" w:rsidR="007A1136" w:rsidRDefault="007A1136" w:rsidP="007A1136">
            <w:pPr>
              <w:rPr>
                <w:sz w:val="20"/>
                <w:szCs w:val="20"/>
              </w:rPr>
            </w:pPr>
            <w:r w:rsidRPr="00B26508">
              <w:rPr>
                <w:sz w:val="20"/>
                <w:szCs w:val="20"/>
              </w:rPr>
              <w:t xml:space="preserve">När </w:t>
            </w:r>
            <w:r>
              <w:rPr>
                <w:sz w:val="20"/>
                <w:szCs w:val="20"/>
              </w:rPr>
              <w:t>vård- och omsorgstagare</w:t>
            </w:r>
            <w:r w:rsidRPr="00B26508">
              <w:rPr>
                <w:sz w:val="20"/>
                <w:szCs w:val="20"/>
              </w:rPr>
              <w:t xml:space="preserve"> inte längre kan hantera </w:t>
            </w:r>
            <w:r>
              <w:rPr>
                <w:sz w:val="20"/>
                <w:szCs w:val="20"/>
              </w:rPr>
              <w:t>läkemedelsautomaten</w:t>
            </w:r>
            <w:r w:rsidRPr="00B26508">
              <w:rPr>
                <w:sz w:val="20"/>
                <w:szCs w:val="20"/>
              </w:rPr>
              <w:t xml:space="preserve"> </w:t>
            </w:r>
            <w:r>
              <w:rPr>
                <w:sz w:val="20"/>
                <w:szCs w:val="20"/>
              </w:rPr>
              <w:t xml:space="preserve">meddelar sjuksköterska/distriktssköterska till digitala vård- och omsorgsteamet att den ska tas den bort från hemmet. </w:t>
            </w:r>
          </w:p>
          <w:p w14:paraId="7D7CF05B" w14:textId="77777777" w:rsidR="007A1136" w:rsidRDefault="007A1136" w:rsidP="007A1136">
            <w:pPr>
              <w:rPr>
                <w:sz w:val="20"/>
                <w:szCs w:val="20"/>
              </w:rPr>
            </w:pPr>
          </w:p>
          <w:p w14:paraId="3D1DDB21" w14:textId="77777777" w:rsidR="007A1136" w:rsidRDefault="007A1136" w:rsidP="007A1136">
            <w:pPr>
              <w:rPr>
                <w:sz w:val="20"/>
                <w:szCs w:val="20"/>
              </w:rPr>
            </w:pPr>
            <w:r>
              <w:rPr>
                <w:sz w:val="20"/>
                <w:szCs w:val="20"/>
              </w:rPr>
              <w:t xml:space="preserve">Digitala vård- och omsorgsteamet inaktiverar vård- och omsorgstagare i distansvårdssystemet utifrån dialog med sjuksköterska/distriktssköterska. För spårbarheten är det viktigt </w:t>
            </w:r>
            <w:r w:rsidRPr="007A1136">
              <w:rPr>
                <w:sz w:val="20"/>
                <w:szCs w:val="20"/>
              </w:rPr>
              <w:t>att</w:t>
            </w:r>
            <w:r>
              <w:rPr>
                <w:sz w:val="20"/>
                <w:szCs w:val="20"/>
              </w:rPr>
              <w:t xml:space="preserve"> inaktivera, och inte radera, vård- och omsorgstagare i distansvårdssystem. Vidare beställer digitala vård- och omsorgsteamet hämtning av läkemedelsautomat från servicetekniker via beställningsformulär.</w:t>
            </w:r>
          </w:p>
          <w:p w14:paraId="3D6C556F" w14:textId="77777777" w:rsidR="007A1136" w:rsidRDefault="007A1136" w:rsidP="007A1136">
            <w:pPr>
              <w:rPr>
                <w:sz w:val="20"/>
                <w:szCs w:val="20"/>
              </w:rPr>
            </w:pPr>
          </w:p>
          <w:p w14:paraId="00165201" w14:textId="77777777" w:rsidR="007A1136" w:rsidRDefault="007A1136" w:rsidP="007A1136">
            <w:pPr>
              <w:rPr>
                <w:sz w:val="20"/>
                <w:szCs w:val="20"/>
              </w:rPr>
            </w:pPr>
            <w:r>
              <w:rPr>
                <w:rFonts w:eastAsia="Times New Roman"/>
                <w:sz w:val="20"/>
                <w:szCs w:val="20"/>
              </w:rPr>
              <w:t>B</w:t>
            </w:r>
            <w:r w:rsidRPr="001400C6">
              <w:rPr>
                <w:rFonts w:eastAsia="Times New Roman"/>
                <w:sz w:val="20"/>
                <w:szCs w:val="20"/>
              </w:rPr>
              <w:t xml:space="preserve">orttag från hemmet </w:t>
            </w:r>
            <w:r>
              <w:rPr>
                <w:rFonts w:eastAsia="Times New Roman"/>
                <w:sz w:val="20"/>
                <w:szCs w:val="20"/>
              </w:rPr>
              <w:t>sker genom att</w:t>
            </w:r>
            <w:r w:rsidRPr="001400C6">
              <w:rPr>
                <w:rFonts w:eastAsia="Times New Roman"/>
                <w:sz w:val="20"/>
                <w:szCs w:val="20"/>
              </w:rPr>
              <w:t xml:space="preserve"> sjuksköterska/distriktssköterska </w:t>
            </w:r>
            <w:r>
              <w:rPr>
                <w:rFonts w:eastAsia="Times New Roman"/>
                <w:sz w:val="20"/>
                <w:szCs w:val="20"/>
              </w:rPr>
              <w:t xml:space="preserve">meddelar </w:t>
            </w:r>
            <w:r w:rsidRPr="001400C6">
              <w:rPr>
                <w:rFonts w:eastAsia="Times New Roman"/>
                <w:sz w:val="20"/>
                <w:szCs w:val="20"/>
              </w:rPr>
              <w:t xml:space="preserve">att omvårdnadspersonal kan </w:t>
            </w:r>
            <w:r>
              <w:rPr>
                <w:rFonts w:eastAsia="Times New Roman"/>
                <w:sz w:val="20"/>
                <w:szCs w:val="20"/>
              </w:rPr>
              <w:t>placera läkemedelsautomat i kartongen som finns hos vård- och omsorgstagare och ta in den till hemtjänstlokalen. Läkemedelsautomat</w:t>
            </w:r>
            <w:r w:rsidRPr="001400C6">
              <w:rPr>
                <w:rFonts w:eastAsia="Times New Roman"/>
                <w:sz w:val="20"/>
                <w:szCs w:val="20"/>
              </w:rPr>
              <w:t xml:space="preserve"> </w:t>
            </w:r>
            <w:r>
              <w:rPr>
                <w:rFonts w:eastAsia="Times New Roman"/>
                <w:sz w:val="20"/>
                <w:szCs w:val="20"/>
              </w:rPr>
              <w:t>hämtas av servicetekniker</w:t>
            </w:r>
            <w:r w:rsidRPr="001400C6">
              <w:rPr>
                <w:rFonts w:eastAsia="Times New Roman"/>
                <w:sz w:val="20"/>
                <w:szCs w:val="20"/>
              </w:rPr>
              <w:t xml:space="preserve"> </w:t>
            </w:r>
            <w:r>
              <w:rPr>
                <w:rFonts w:eastAsia="Times New Roman"/>
                <w:sz w:val="20"/>
                <w:szCs w:val="20"/>
              </w:rPr>
              <w:t>(utifrån beställning) som återför den</w:t>
            </w:r>
            <w:r>
              <w:rPr>
                <w:sz w:val="20"/>
                <w:szCs w:val="20"/>
              </w:rPr>
              <w:t xml:space="preserve"> till centralt lager för genomgång ur ett säkerhetsperspektiv.</w:t>
            </w:r>
          </w:p>
          <w:p w14:paraId="73549932" w14:textId="77777777" w:rsidR="007A1136" w:rsidRDefault="007A1136" w:rsidP="007A1136">
            <w:pPr>
              <w:rPr>
                <w:sz w:val="20"/>
                <w:szCs w:val="20"/>
              </w:rPr>
            </w:pPr>
          </w:p>
          <w:p w14:paraId="4D1CB577" w14:textId="0F861325" w:rsidR="00F65722" w:rsidRPr="00B26508" w:rsidRDefault="007A1136" w:rsidP="007A1136">
            <w:pPr>
              <w:rPr>
                <w:sz w:val="20"/>
                <w:szCs w:val="20"/>
              </w:rPr>
            </w:pPr>
            <w:r>
              <w:rPr>
                <w:sz w:val="20"/>
                <w:szCs w:val="20"/>
              </w:rPr>
              <w:t>Förändring dokumenteras i vård- och omsorgstagarens journal av sjuksköterska/distriktssköterska.</w:t>
            </w:r>
            <w:r w:rsidRPr="00283C19">
              <w:rPr>
                <w:sz w:val="20"/>
                <w:szCs w:val="20"/>
              </w:rPr>
              <w:t xml:space="preserve"> </w:t>
            </w:r>
            <w:r>
              <w:rPr>
                <w:sz w:val="20"/>
                <w:szCs w:val="20"/>
              </w:rPr>
              <w:t>Eventuellt kan det bli aktuellt att skapa ett nytt HSL-uppdrag gällande ”Överlämning av medicin”.</w:t>
            </w:r>
          </w:p>
        </w:tc>
        <w:tc>
          <w:tcPr>
            <w:tcW w:w="1984" w:type="dxa"/>
          </w:tcPr>
          <w:p w14:paraId="7175D0B1" w14:textId="1D7F5CC7" w:rsidR="00EA4A31" w:rsidRDefault="00EA4A31" w:rsidP="00EA4A31">
            <w:bookmarkStart w:id="1" w:name="_Hlk101430144"/>
            <w:r w:rsidRPr="00EA4A31">
              <w:rPr>
                <w:sz w:val="20"/>
                <w:szCs w:val="20"/>
              </w:rPr>
              <w:t>Digitalt vård- och omsorgsteam</w:t>
            </w:r>
            <w:r w:rsidR="00F73B00">
              <w:rPr>
                <w:sz w:val="20"/>
                <w:szCs w:val="20"/>
              </w:rPr>
              <w:t>,</w:t>
            </w:r>
          </w:p>
          <w:p w14:paraId="099AB97C" w14:textId="77777777" w:rsidR="007A1136" w:rsidRDefault="007A1136" w:rsidP="007A1136">
            <w:pPr>
              <w:rPr>
                <w:sz w:val="20"/>
                <w:szCs w:val="20"/>
              </w:rPr>
            </w:pPr>
            <w:r>
              <w:rPr>
                <w:sz w:val="20"/>
                <w:szCs w:val="20"/>
              </w:rPr>
              <w:t>Servicetekniker</w:t>
            </w:r>
          </w:p>
          <w:bookmarkEnd w:id="1"/>
          <w:p w14:paraId="747DA406" w14:textId="3A16FB96" w:rsidR="00C43EB1" w:rsidRPr="00B26508" w:rsidRDefault="00DF1DF9" w:rsidP="002F7D5C">
            <w:pPr>
              <w:rPr>
                <w:sz w:val="20"/>
                <w:szCs w:val="20"/>
              </w:rPr>
            </w:pPr>
            <w:r>
              <w:rPr>
                <w:sz w:val="20"/>
                <w:szCs w:val="20"/>
              </w:rPr>
              <w:t>PAS</w:t>
            </w:r>
            <w:r w:rsidR="00F73B00">
              <w:rPr>
                <w:sz w:val="20"/>
                <w:szCs w:val="20"/>
              </w:rPr>
              <w:t>.</w:t>
            </w:r>
          </w:p>
        </w:tc>
      </w:tr>
    </w:tbl>
    <w:p w14:paraId="77E7C4A5" w14:textId="77777777" w:rsidR="00BC7C1A" w:rsidRDefault="00BC7C1A" w:rsidP="00F65722">
      <w:pPr>
        <w:rPr>
          <w:b/>
          <w:bCs/>
        </w:rPr>
      </w:pPr>
    </w:p>
    <w:p w14:paraId="0EE1A9AD" w14:textId="02370AF2" w:rsidR="00BC7C1A" w:rsidRDefault="00BC7C1A">
      <w:pPr>
        <w:rPr>
          <w:b/>
          <w:bCs/>
        </w:rPr>
      </w:pPr>
      <w:r>
        <w:rPr>
          <w:b/>
          <w:bCs/>
        </w:rPr>
        <w:br w:type="page"/>
      </w:r>
    </w:p>
    <w:p w14:paraId="19AC41D6" w14:textId="116FF39E" w:rsidR="00F65722" w:rsidRPr="000E0B09" w:rsidRDefault="00F65722" w:rsidP="00F65722">
      <w:pPr>
        <w:rPr>
          <w:b/>
          <w:bCs/>
        </w:rPr>
      </w:pPr>
      <w:r w:rsidRPr="000E0B09">
        <w:rPr>
          <w:b/>
          <w:bCs/>
        </w:rPr>
        <w:t xml:space="preserve">Hantering av larm hos </w:t>
      </w:r>
      <w:r>
        <w:rPr>
          <w:b/>
          <w:bCs/>
        </w:rPr>
        <w:t>vård- och omsorgstagare</w:t>
      </w:r>
    </w:p>
    <w:tbl>
      <w:tblPr>
        <w:tblStyle w:val="Tabellrutnt"/>
        <w:tblW w:w="9067" w:type="dxa"/>
        <w:tblLook w:val="04A0" w:firstRow="1" w:lastRow="0" w:firstColumn="1" w:lastColumn="0" w:noHBand="0" w:noVBand="1"/>
      </w:tblPr>
      <w:tblGrid>
        <w:gridCol w:w="3114"/>
        <w:gridCol w:w="3969"/>
        <w:gridCol w:w="1984"/>
      </w:tblGrid>
      <w:tr w:rsidR="00F65722" w:rsidRPr="00B26508" w14:paraId="26C43FC6" w14:textId="77777777" w:rsidTr="002F7D5C">
        <w:tc>
          <w:tcPr>
            <w:tcW w:w="3114" w:type="dxa"/>
            <w:shd w:val="clear" w:color="auto" w:fill="D8DCDF" w:themeFill="text2" w:themeFillTint="33"/>
          </w:tcPr>
          <w:p w14:paraId="00667DCC" w14:textId="77777777" w:rsidR="00F65722" w:rsidRPr="00B26508" w:rsidRDefault="00F65722" w:rsidP="002F7D5C">
            <w:pPr>
              <w:rPr>
                <w:b/>
                <w:sz w:val="20"/>
                <w:szCs w:val="20"/>
              </w:rPr>
            </w:pPr>
            <w:r>
              <w:rPr>
                <w:b/>
                <w:sz w:val="20"/>
                <w:szCs w:val="20"/>
              </w:rPr>
              <w:t xml:space="preserve">Vad </w:t>
            </w:r>
          </w:p>
        </w:tc>
        <w:tc>
          <w:tcPr>
            <w:tcW w:w="3969" w:type="dxa"/>
            <w:shd w:val="clear" w:color="auto" w:fill="D8DCDF" w:themeFill="text2" w:themeFillTint="33"/>
          </w:tcPr>
          <w:p w14:paraId="76F4A06C" w14:textId="77777777" w:rsidR="00F65722" w:rsidRPr="00B26508" w:rsidRDefault="00F65722" w:rsidP="002F7D5C">
            <w:pPr>
              <w:rPr>
                <w:b/>
                <w:sz w:val="20"/>
                <w:szCs w:val="20"/>
              </w:rPr>
            </w:pPr>
            <w:r w:rsidRPr="00B26508">
              <w:rPr>
                <w:b/>
                <w:sz w:val="20"/>
                <w:szCs w:val="20"/>
              </w:rPr>
              <w:t>Aktivitet</w:t>
            </w:r>
          </w:p>
        </w:tc>
        <w:tc>
          <w:tcPr>
            <w:tcW w:w="1984" w:type="dxa"/>
            <w:shd w:val="clear" w:color="auto" w:fill="D8DCDF" w:themeFill="text2" w:themeFillTint="33"/>
          </w:tcPr>
          <w:p w14:paraId="21BB3A9C" w14:textId="77777777" w:rsidR="00F65722" w:rsidRPr="00B26508" w:rsidRDefault="00F65722" w:rsidP="002F7D5C">
            <w:pPr>
              <w:rPr>
                <w:b/>
                <w:sz w:val="20"/>
                <w:szCs w:val="20"/>
              </w:rPr>
            </w:pPr>
            <w:r w:rsidRPr="00B26508">
              <w:rPr>
                <w:b/>
                <w:sz w:val="20"/>
                <w:szCs w:val="20"/>
              </w:rPr>
              <w:t>Ansvarig</w:t>
            </w:r>
          </w:p>
        </w:tc>
      </w:tr>
      <w:tr w:rsidR="00F65722" w:rsidRPr="00B26508" w14:paraId="747075EA" w14:textId="77777777" w:rsidTr="002F7D5C">
        <w:tc>
          <w:tcPr>
            <w:tcW w:w="3114" w:type="dxa"/>
          </w:tcPr>
          <w:p w14:paraId="51CF653F" w14:textId="77777777" w:rsidR="00F65722" w:rsidRPr="000E0B09" w:rsidRDefault="00F65722" w:rsidP="002F7D5C">
            <w:pPr>
              <w:rPr>
                <w:b/>
                <w:sz w:val="20"/>
                <w:szCs w:val="20"/>
              </w:rPr>
            </w:pPr>
            <w:r w:rsidRPr="000E0B09">
              <w:rPr>
                <w:b/>
                <w:sz w:val="20"/>
                <w:szCs w:val="20"/>
              </w:rPr>
              <w:t>Upprätta larmkedja</w:t>
            </w:r>
          </w:p>
        </w:tc>
        <w:tc>
          <w:tcPr>
            <w:tcW w:w="3969" w:type="dxa"/>
          </w:tcPr>
          <w:p w14:paraId="1C6C0552" w14:textId="23CE5C8A" w:rsidR="00F65722" w:rsidRPr="000E0B09" w:rsidRDefault="00F65722" w:rsidP="002F7D5C">
            <w:pPr>
              <w:rPr>
                <w:sz w:val="20"/>
                <w:szCs w:val="20"/>
              </w:rPr>
            </w:pPr>
            <w:r>
              <w:rPr>
                <w:sz w:val="20"/>
                <w:szCs w:val="20"/>
              </w:rPr>
              <w:t xml:space="preserve">För varje område upprättas en larmkedja med larmnummer som utgår från samma principer som larmkedja för trygghetslarm. Det vill säga att larm i första hand går till hemtjänsten. Larmkedjan beskrivs i en särskild </w:t>
            </w:r>
            <w:r w:rsidR="007E6B7E">
              <w:rPr>
                <w:sz w:val="20"/>
                <w:szCs w:val="20"/>
              </w:rPr>
              <w:t>bilaga</w:t>
            </w:r>
            <w:r>
              <w:rPr>
                <w:sz w:val="20"/>
                <w:szCs w:val="20"/>
              </w:rPr>
              <w:t xml:space="preserve"> som bland annat reglerar prioritetsordning för kontaktnummer vid olika tidpunkter på vardagar och helger.</w:t>
            </w:r>
          </w:p>
        </w:tc>
        <w:tc>
          <w:tcPr>
            <w:tcW w:w="1984" w:type="dxa"/>
          </w:tcPr>
          <w:p w14:paraId="24C3A826" w14:textId="71E2EF78" w:rsidR="00F65722" w:rsidRDefault="00F65722" w:rsidP="002F7D5C">
            <w:pPr>
              <w:rPr>
                <w:sz w:val="20"/>
                <w:szCs w:val="20"/>
              </w:rPr>
            </w:pPr>
            <w:r>
              <w:rPr>
                <w:sz w:val="20"/>
                <w:szCs w:val="20"/>
              </w:rPr>
              <w:t>Enhetschef</w:t>
            </w:r>
            <w:r w:rsidR="00135934">
              <w:rPr>
                <w:sz w:val="20"/>
                <w:szCs w:val="20"/>
              </w:rPr>
              <w:t xml:space="preserve">, </w:t>
            </w:r>
          </w:p>
          <w:p w14:paraId="7714CFAF" w14:textId="11C96EAD" w:rsidR="004756C4" w:rsidRPr="000E0B09" w:rsidRDefault="00135934" w:rsidP="002F7D5C">
            <w:pPr>
              <w:rPr>
                <w:sz w:val="20"/>
                <w:szCs w:val="20"/>
              </w:rPr>
            </w:pPr>
            <w:r w:rsidRPr="00EA4A31">
              <w:rPr>
                <w:sz w:val="20"/>
                <w:szCs w:val="20"/>
              </w:rPr>
              <w:t>Digitalt vård- och omsorgsteam</w:t>
            </w:r>
          </w:p>
        </w:tc>
      </w:tr>
      <w:tr w:rsidR="00F65722" w:rsidRPr="00B26508" w14:paraId="4E869747" w14:textId="77777777" w:rsidTr="002F7D5C">
        <w:tc>
          <w:tcPr>
            <w:tcW w:w="3114" w:type="dxa"/>
          </w:tcPr>
          <w:p w14:paraId="19689044" w14:textId="77777777" w:rsidR="00F65722" w:rsidRPr="000E0B09" w:rsidRDefault="00F65722" w:rsidP="002F7D5C">
            <w:pPr>
              <w:rPr>
                <w:b/>
                <w:sz w:val="20"/>
                <w:szCs w:val="20"/>
              </w:rPr>
            </w:pPr>
            <w:r>
              <w:rPr>
                <w:b/>
                <w:sz w:val="20"/>
                <w:szCs w:val="20"/>
              </w:rPr>
              <w:t>Ta emot och hantera larm</w:t>
            </w:r>
          </w:p>
        </w:tc>
        <w:tc>
          <w:tcPr>
            <w:tcW w:w="3969" w:type="dxa"/>
          </w:tcPr>
          <w:p w14:paraId="5B7336BA" w14:textId="77777777" w:rsidR="00F65722" w:rsidRDefault="00F65722" w:rsidP="002F7D5C">
            <w:pPr>
              <w:rPr>
                <w:sz w:val="20"/>
                <w:szCs w:val="20"/>
              </w:rPr>
            </w:pPr>
            <w:r>
              <w:rPr>
                <w:sz w:val="20"/>
                <w:szCs w:val="20"/>
              </w:rPr>
              <w:t xml:space="preserve">Vid larm sker kontakt till larmnummer enligt larmkedja. </w:t>
            </w:r>
          </w:p>
          <w:p w14:paraId="6E0755FC" w14:textId="77777777" w:rsidR="00F65722" w:rsidRDefault="00F65722" w:rsidP="002F7D5C">
            <w:pPr>
              <w:rPr>
                <w:sz w:val="20"/>
                <w:szCs w:val="20"/>
              </w:rPr>
            </w:pPr>
          </w:p>
          <w:p w14:paraId="2A7A8B46" w14:textId="2C8B2093" w:rsidR="00F65722" w:rsidRPr="000E0B09" w:rsidRDefault="00F65722" w:rsidP="002F7D5C">
            <w:pPr>
              <w:rPr>
                <w:sz w:val="20"/>
                <w:szCs w:val="20"/>
              </w:rPr>
            </w:pPr>
            <w:r>
              <w:rPr>
                <w:sz w:val="20"/>
                <w:szCs w:val="20"/>
              </w:rPr>
              <w:t xml:space="preserve">När hemtjänsten tar emot larm görs bedömning om man kan åtgärda problem eller behöver ta kontakt med andra. Exempel: Om en sladd lossnat från eluttaget eller en dos-påse har fastnat kan det åtgärdas av omvårdnadspersonal. Har </w:t>
            </w:r>
            <w:r w:rsidR="00C43EB1">
              <w:rPr>
                <w:sz w:val="20"/>
                <w:szCs w:val="20"/>
              </w:rPr>
              <w:t>patienten</w:t>
            </w:r>
            <w:r>
              <w:rPr>
                <w:sz w:val="20"/>
                <w:szCs w:val="20"/>
              </w:rPr>
              <w:t xml:space="preserve"> inte tagit sin medicin tas kontakt med </w:t>
            </w:r>
            <w:r w:rsidR="00C72EE6">
              <w:rPr>
                <w:sz w:val="20"/>
                <w:szCs w:val="20"/>
              </w:rPr>
              <w:t>PAS</w:t>
            </w:r>
            <w:r>
              <w:rPr>
                <w:sz w:val="20"/>
                <w:szCs w:val="20"/>
              </w:rPr>
              <w:t>. Förekommer tekniska problem tas kontakt med teknisk support.</w:t>
            </w:r>
          </w:p>
        </w:tc>
        <w:tc>
          <w:tcPr>
            <w:tcW w:w="1984" w:type="dxa"/>
          </w:tcPr>
          <w:p w14:paraId="3A3DD778" w14:textId="77777777" w:rsidR="00F65722" w:rsidRDefault="00F65722" w:rsidP="002F7D5C">
            <w:pPr>
              <w:rPr>
                <w:sz w:val="20"/>
                <w:szCs w:val="20"/>
              </w:rPr>
            </w:pPr>
            <w:r>
              <w:rPr>
                <w:sz w:val="20"/>
                <w:szCs w:val="20"/>
              </w:rPr>
              <w:t xml:space="preserve">Omvårdnadspersonal </w:t>
            </w:r>
          </w:p>
          <w:p w14:paraId="717FE4AB" w14:textId="4A7187C9" w:rsidR="00F65722" w:rsidRDefault="00F65722" w:rsidP="002F7D5C">
            <w:pPr>
              <w:rPr>
                <w:sz w:val="20"/>
                <w:szCs w:val="20"/>
              </w:rPr>
            </w:pPr>
            <w:r w:rsidRPr="00AF390D">
              <w:rPr>
                <w:sz w:val="20"/>
                <w:szCs w:val="20"/>
              </w:rPr>
              <w:t>(med särskild delegering att fylla på/ladda läkemedel</w:t>
            </w:r>
            <w:r w:rsidR="007F30AB">
              <w:rPr>
                <w:sz w:val="20"/>
                <w:szCs w:val="20"/>
              </w:rPr>
              <w:t>sautomat</w:t>
            </w:r>
            <w:r w:rsidRPr="00AF390D">
              <w:rPr>
                <w:sz w:val="20"/>
                <w:szCs w:val="20"/>
              </w:rPr>
              <w:t>)</w:t>
            </w:r>
          </w:p>
          <w:p w14:paraId="5274584D" w14:textId="21372CC2" w:rsidR="00F65722" w:rsidRDefault="00C72EE6" w:rsidP="002F7D5C">
            <w:pPr>
              <w:rPr>
                <w:sz w:val="20"/>
                <w:szCs w:val="20"/>
              </w:rPr>
            </w:pPr>
            <w:r>
              <w:rPr>
                <w:sz w:val="20"/>
                <w:szCs w:val="20"/>
              </w:rPr>
              <w:t>PAS</w:t>
            </w:r>
            <w:r w:rsidR="00F65722">
              <w:rPr>
                <w:sz w:val="20"/>
                <w:szCs w:val="20"/>
              </w:rPr>
              <w:t>,</w:t>
            </w:r>
          </w:p>
          <w:p w14:paraId="546C5644" w14:textId="30C7E7B6" w:rsidR="00F65722" w:rsidRDefault="00F65722" w:rsidP="002F7D5C">
            <w:pPr>
              <w:rPr>
                <w:sz w:val="20"/>
                <w:szCs w:val="20"/>
              </w:rPr>
            </w:pPr>
            <w:r>
              <w:rPr>
                <w:sz w:val="20"/>
                <w:szCs w:val="20"/>
              </w:rPr>
              <w:t>Support</w:t>
            </w:r>
            <w:r w:rsidR="00C35114">
              <w:rPr>
                <w:sz w:val="20"/>
                <w:szCs w:val="20"/>
              </w:rPr>
              <w:t xml:space="preserve"> </w:t>
            </w:r>
            <w:r w:rsidR="00135934">
              <w:rPr>
                <w:sz w:val="20"/>
                <w:szCs w:val="20"/>
              </w:rPr>
              <w:t>leverantör</w:t>
            </w:r>
          </w:p>
          <w:p w14:paraId="5B3655CE" w14:textId="77777777" w:rsidR="00F65722" w:rsidRPr="000E0B09" w:rsidRDefault="00F65722" w:rsidP="002F7D5C">
            <w:pPr>
              <w:rPr>
                <w:sz w:val="20"/>
                <w:szCs w:val="20"/>
              </w:rPr>
            </w:pPr>
            <w:r w:rsidRPr="000E0B09">
              <w:rPr>
                <w:sz w:val="20"/>
                <w:szCs w:val="20"/>
              </w:rPr>
              <w:t xml:space="preserve"> </w:t>
            </w:r>
          </w:p>
        </w:tc>
      </w:tr>
    </w:tbl>
    <w:p w14:paraId="1EDAAFBF" w14:textId="2F476654" w:rsidR="00401F68" w:rsidRDefault="00401F68" w:rsidP="00C72EE6"/>
    <w:sectPr w:rsidR="00401F68" w:rsidSect="00DB1F06">
      <w:headerReference w:type="default" r:id="rId8"/>
      <w:headerReference w:type="first" r:id="rId9"/>
      <w:pgSz w:w="11907" w:h="16839"/>
      <w:pgMar w:top="2133" w:right="566" w:bottom="1418" w:left="1418"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F70E" w14:textId="77777777" w:rsidR="005125EF" w:rsidRDefault="005125EF">
      <w:pPr>
        <w:spacing w:after="0" w:line="240" w:lineRule="auto"/>
      </w:pPr>
      <w:r>
        <w:separator/>
      </w:r>
    </w:p>
  </w:endnote>
  <w:endnote w:type="continuationSeparator" w:id="0">
    <w:p w14:paraId="472C298A" w14:textId="77777777" w:rsidR="005125EF" w:rsidRDefault="0051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Thin">
    <w:panose1 w:val="020B0203030101060003"/>
    <w:charset w:val="00"/>
    <w:family w:val="swiss"/>
    <w:pitch w:val="variable"/>
    <w:sig w:usb0="A00002FF" w:usb1="5000205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DFED" w14:textId="77777777" w:rsidR="005125EF" w:rsidRDefault="005125EF">
      <w:pPr>
        <w:spacing w:after="0" w:line="240" w:lineRule="auto"/>
      </w:pPr>
      <w:r>
        <w:separator/>
      </w:r>
    </w:p>
  </w:footnote>
  <w:footnote w:type="continuationSeparator" w:id="0">
    <w:p w14:paraId="49ABDBB9" w14:textId="77777777" w:rsidR="005125EF" w:rsidRDefault="00512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7ABA" w14:textId="77777777" w:rsidR="00401F68" w:rsidRDefault="00401F68" w:rsidP="00401F68">
    <w:pPr>
      <w:pStyle w:val="Sidhuvud"/>
      <w:tabs>
        <w:tab w:val="clear" w:pos="9360"/>
        <w:tab w:val="right" w:pos="9923"/>
      </w:tabs>
      <w:ind w:left="113"/>
      <w:jc w:val="right"/>
      <w:rPr>
        <w:rFonts w:ascii="Raleway Thin" w:hAnsi="Raleway Thin"/>
        <w:sz w:val="20"/>
        <w:szCs w:val="20"/>
      </w:rPr>
    </w:pPr>
    <w:r>
      <w:rPr>
        <w:rFonts w:ascii="Arial" w:hAnsi="Arial" w:cs="Arial"/>
        <w:sz w:val="16"/>
        <w:szCs w:val="20"/>
      </w:rPr>
      <w:t xml:space="preserve">Sida </w:t>
    </w:r>
    <w:r w:rsidRPr="00717796">
      <w:rPr>
        <w:rFonts w:ascii="Arial" w:hAnsi="Arial" w:cs="Arial"/>
        <w:sz w:val="16"/>
        <w:szCs w:val="20"/>
      </w:rPr>
      <w:fldChar w:fldCharType="begin"/>
    </w:r>
    <w:r w:rsidRPr="00717796">
      <w:rPr>
        <w:rFonts w:ascii="Arial" w:hAnsi="Arial" w:cs="Arial"/>
        <w:sz w:val="16"/>
        <w:szCs w:val="20"/>
      </w:rPr>
      <w:instrText xml:space="preserve"> PAGE  \* MERGEFORMAT </w:instrText>
    </w:r>
    <w:r w:rsidRPr="00717796">
      <w:rPr>
        <w:rFonts w:ascii="Arial" w:hAnsi="Arial" w:cs="Arial"/>
        <w:sz w:val="16"/>
        <w:szCs w:val="20"/>
      </w:rPr>
      <w:fldChar w:fldCharType="separate"/>
    </w:r>
    <w:r>
      <w:rPr>
        <w:rFonts w:ascii="Arial" w:hAnsi="Arial" w:cs="Arial"/>
        <w:sz w:val="16"/>
        <w:szCs w:val="20"/>
      </w:rPr>
      <w:t>2</w:t>
    </w:r>
    <w:r w:rsidRPr="00717796">
      <w:rPr>
        <w:rFonts w:ascii="Arial" w:hAnsi="Arial" w:cs="Arial"/>
        <w:sz w:val="16"/>
        <w:szCs w:val="20"/>
      </w:rPr>
      <w:fldChar w:fldCharType="end"/>
    </w:r>
    <w:r>
      <w:rPr>
        <w:rFonts w:ascii="Arial" w:hAnsi="Arial" w:cs="Arial"/>
        <w:sz w:val="16"/>
        <w:szCs w:val="20"/>
      </w:rPr>
      <w:t xml:space="preserve"> av </w:t>
    </w:r>
    <w:r>
      <w:rPr>
        <w:rFonts w:ascii="Arial" w:hAnsi="Arial" w:cs="Arial"/>
        <w:sz w:val="16"/>
        <w:szCs w:val="20"/>
      </w:rPr>
      <w:fldChar w:fldCharType="begin"/>
    </w:r>
    <w:r>
      <w:rPr>
        <w:rFonts w:ascii="Arial" w:hAnsi="Arial" w:cs="Arial"/>
        <w:sz w:val="16"/>
        <w:szCs w:val="20"/>
      </w:rPr>
      <w:instrText xml:space="preserve"> NUMPAGES  \* MERGEFORMAT </w:instrText>
    </w:r>
    <w:r>
      <w:rPr>
        <w:rFonts w:ascii="Arial" w:hAnsi="Arial" w:cs="Arial"/>
        <w:sz w:val="16"/>
        <w:szCs w:val="20"/>
      </w:rPr>
      <w:fldChar w:fldCharType="separate"/>
    </w:r>
    <w:r>
      <w:rPr>
        <w:rFonts w:ascii="Arial" w:hAnsi="Arial" w:cs="Arial"/>
        <w:sz w:val="16"/>
        <w:szCs w:val="20"/>
      </w:rPr>
      <w:t>2</w:t>
    </w:r>
    <w:r>
      <w:rPr>
        <w:rFonts w:ascii="Arial" w:hAnsi="Arial" w:cs="Arial"/>
        <w:sz w:val="16"/>
        <w:szCs w:val="20"/>
      </w:rPr>
      <w:fldChar w:fldCharType="end"/>
    </w:r>
    <w:r w:rsidRPr="006B64D1">
      <w:rPr>
        <w:rFonts w:ascii="Raleway Thin" w:hAnsi="Raleway Thin"/>
        <w:sz w:val="20"/>
        <w:szCs w:val="20"/>
      </w:rPr>
      <w:drawing>
        <wp:anchor distT="0" distB="0" distL="114300" distR="114300" simplePos="0" relativeHeight="251675648" behindDoc="1" locked="0" layoutInCell="1" allowOverlap="1" wp14:anchorId="3816BE10" wp14:editId="5B8640EE">
          <wp:simplePos x="0" y="0"/>
          <wp:positionH relativeFrom="page">
            <wp:posOffset>0</wp:posOffset>
          </wp:positionH>
          <wp:positionV relativeFrom="page">
            <wp:posOffset>0</wp:posOffset>
          </wp:positionV>
          <wp:extent cx="2703600" cy="1080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600" cy="1080000"/>
                  </a:xfrm>
                  <a:prstGeom prst="rect">
                    <a:avLst/>
                  </a:prstGeom>
                  <a:noFill/>
                </pic:spPr>
              </pic:pic>
            </a:graphicData>
          </a:graphic>
          <wp14:sizeRelH relativeFrom="margin">
            <wp14:pctWidth>0</wp14:pctWidth>
          </wp14:sizeRelH>
          <wp14:sizeRelV relativeFrom="margin">
            <wp14:pctHeight>0</wp14:pctHeight>
          </wp14:sizeRelV>
        </wp:anchor>
      </w:drawing>
    </w:r>
    <w:r>
      <w:rPr>
        <w:rFonts w:ascii="Raleway Thin" w:hAnsi="Raleway Thin"/>
        <w:sz w:val="20"/>
        <w:szCs w:val="20"/>
      </w:rPr>
      <w:t xml:space="preserve"> </w:t>
    </w:r>
  </w:p>
  <w:p w14:paraId="726CF96C" w14:textId="77777777" w:rsidR="00401F68" w:rsidRDefault="00401F68" w:rsidP="00401F68">
    <w:pPr>
      <w:pStyle w:val="Sidhuvud"/>
      <w:ind w:left="113"/>
      <w:jc w:val="right"/>
      <w:rPr>
        <w:rFonts w:ascii="Raleway Thin" w:hAnsi="Raleway Thin"/>
        <w:sz w:val="20"/>
        <w:szCs w:val="20"/>
      </w:rPr>
    </w:pPr>
    <w:r w:rsidRPr="006B64D1">
      <w:rPr>
        <w:rFonts w:ascii="Raleway Thin" w:hAnsi="Raleway Thin"/>
        <w:sz w:val="20"/>
        <w:szCs w:val="20"/>
      </w:rPr>
      <w:t xml:space="preserve"> </w:t>
    </w:r>
  </w:p>
  <w:p w14:paraId="59A9ABDA" w14:textId="77777777" w:rsidR="006F254E" w:rsidRPr="00B239E1" w:rsidRDefault="00B239E1" w:rsidP="00B239E1">
    <w:pPr>
      <w:pStyle w:val="Sidhuvud"/>
      <w:ind w:left="113"/>
      <w:jc w:val="right"/>
      <w:rPr>
        <w:rFonts w:ascii="Raleway Thin" w:hAnsi="Raleway Thin"/>
        <w:sz w:val="20"/>
        <w:szCs w:val="20"/>
      </w:rPr>
    </w:pPr>
    <w:r w:rsidRPr="00F040BE">
      <w:rPr>
        <w:rFonts w:asciiTheme="majorHAnsi" w:hAnsiTheme="majorHAnsi" w:cstheme="majorHAnsi"/>
        <w:sz w:val="20"/>
        <w:szCs w:val="20"/>
      </w:rPr>
      <mc:AlternateContent>
        <mc:Choice Requires="wps">
          <w:drawing>
            <wp:anchor distT="45720" distB="45720" distL="114300" distR="114300" simplePos="0" relativeHeight="251679744" behindDoc="0" locked="0" layoutInCell="1" allowOverlap="1" wp14:anchorId="4875D17D" wp14:editId="6AF278E1">
              <wp:simplePos x="0" y="0"/>
              <wp:positionH relativeFrom="margin">
                <wp:posOffset>3780790</wp:posOffset>
              </wp:positionH>
              <wp:positionV relativeFrom="paragraph">
                <wp:posOffset>20651</wp:posOffset>
              </wp:positionV>
              <wp:extent cx="2360930" cy="1404620"/>
              <wp:effectExtent l="0" t="0" r="0" b="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6AC78EA" w14:textId="77777777" w:rsidR="00B239E1" w:rsidRPr="00F040BE" w:rsidRDefault="00B239E1" w:rsidP="00B239E1">
                          <w:pPr>
                            <w:pStyle w:val="Sidhuvud"/>
                            <w:ind w:left="113"/>
                            <w:jc w:val="right"/>
                            <w:rPr>
                              <w:rFonts w:asciiTheme="majorHAnsi" w:hAnsiTheme="majorHAnsi" w:cstheme="majorHAnsi"/>
                              <w:szCs w:val="24"/>
                            </w:rPr>
                          </w:pPr>
                          <w:r w:rsidRPr="00F040BE">
                            <w:rPr>
                              <w:rFonts w:asciiTheme="majorHAnsi" w:hAnsiTheme="majorHAnsi" w:cstheme="majorHAnsi"/>
                              <w:szCs w:val="24"/>
                            </w:rPr>
                            <w:t>Vård- och omsorgsförvaltningen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75D17D" id="_x0000_t202" coordsize="21600,21600" o:spt="202" path="m,l,21600r21600,l21600,xe">
              <v:stroke joinstyle="miter"/>
              <v:path gradientshapeok="t" o:connecttype="rect"/>
            </v:shapetype>
            <v:shape id="Textruta 2" o:spid="_x0000_s1026" type="#_x0000_t202" style="position:absolute;left:0;text-align:left;margin-left:297.7pt;margin-top:1.65pt;width:185.9pt;height:110.6pt;z-index:2516797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" stroked="f">
              <v:textbox style="mso-fit-shape-to-text:t">
                <w:txbxContent>
                  <w:p w14:paraId="56AC78EA" w14:textId="77777777" w:rsidR="00B239E1" w:rsidRPr="00F040BE" w:rsidRDefault="00B239E1" w:rsidP="00B239E1">
                    <w:pPr>
                      <w:pStyle w:val="Sidhuvud"/>
                      <w:ind w:left="113"/>
                      <w:jc w:val="right"/>
                      <w:rPr>
                        <w:rFonts w:asciiTheme="majorHAnsi" w:hAnsiTheme="majorHAnsi" w:cstheme="majorHAnsi"/>
                        <w:szCs w:val="24"/>
                      </w:rPr>
                    </w:pPr>
                    <w:r w:rsidRPr="00F040BE">
                      <w:rPr>
                        <w:rFonts w:asciiTheme="majorHAnsi" w:hAnsiTheme="majorHAnsi" w:cstheme="majorHAnsi"/>
                        <w:szCs w:val="24"/>
                      </w:rPr>
                      <w:t>Vård- och omsorgsförvaltningen</w:t>
                    </w:r>
                  </w:p>
                </w:txbxContent>
              </v:textbox>
              <w10:wrap type="square" anchorx="margin"/>
            </v:shape>
          </w:pict>
        </mc:Fallback>
      </mc:AlternateContent>
    </w:r>
    <w:r w:rsidR="00401F68" w:rsidRPr="006B64D1">
      <w:rPr>
        <w:rFonts w:ascii="Raleway Thin" w:hAnsi="Raleway Thin"/>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0BBA" w14:textId="77777777" w:rsidR="006B64D1" w:rsidRPr="00F040BE" w:rsidRDefault="006B64D1" w:rsidP="00BE0858">
    <w:pPr>
      <w:pStyle w:val="Sidhuvud"/>
      <w:tabs>
        <w:tab w:val="clear" w:pos="9360"/>
        <w:tab w:val="right" w:pos="9923"/>
      </w:tabs>
      <w:ind w:left="113"/>
      <w:jc w:val="right"/>
      <w:rPr>
        <w:rFonts w:asciiTheme="majorHAnsi" w:hAnsiTheme="majorHAnsi" w:cstheme="majorHAnsi"/>
        <w:sz w:val="20"/>
        <w:szCs w:val="20"/>
      </w:rPr>
    </w:pPr>
    <w:r w:rsidRPr="00F040BE">
      <w:rPr>
        <w:rFonts w:asciiTheme="majorHAnsi" w:hAnsiTheme="majorHAnsi" w:cstheme="majorHAnsi"/>
        <w:sz w:val="20"/>
        <w:szCs w:val="20"/>
      </w:rPr>
      <w:drawing>
        <wp:anchor distT="0" distB="0" distL="114300" distR="114300" simplePos="0" relativeHeight="251671552" behindDoc="1" locked="0" layoutInCell="1" allowOverlap="1" wp14:anchorId="73145316" wp14:editId="6DC45CDD">
          <wp:simplePos x="0" y="0"/>
          <wp:positionH relativeFrom="page">
            <wp:posOffset>0</wp:posOffset>
          </wp:positionH>
          <wp:positionV relativeFrom="page">
            <wp:posOffset>0</wp:posOffset>
          </wp:positionV>
          <wp:extent cx="2703600" cy="10800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600" cy="1080000"/>
                  </a:xfrm>
                  <a:prstGeom prst="rect">
                    <a:avLst/>
                  </a:prstGeom>
                  <a:noFill/>
                </pic:spPr>
              </pic:pic>
            </a:graphicData>
          </a:graphic>
          <wp14:sizeRelH relativeFrom="margin">
            <wp14:pctWidth>0</wp14:pctWidth>
          </wp14:sizeRelH>
          <wp14:sizeRelV relativeFrom="margin">
            <wp14:pctHeight>0</wp14:pctHeight>
          </wp14:sizeRelV>
        </wp:anchor>
      </w:drawing>
    </w:r>
    <w:r w:rsidRPr="00F040BE">
      <w:rPr>
        <w:rFonts w:asciiTheme="majorHAnsi" w:hAnsiTheme="majorHAnsi" w:cstheme="majorHAnsi"/>
        <w:sz w:val="20"/>
        <w:szCs w:val="20"/>
      </w:rPr>
      <w:t xml:space="preserve"> </w:t>
    </w:r>
  </w:p>
  <w:p w14:paraId="0A54C9A5" w14:textId="77777777" w:rsidR="00BE0858" w:rsidRPr="00F040BE" w:rsidRDefault="00F040BE" w:rsidP="006B64D1">
    <w:pPr>
      <w:pStyle w:val="Sidhuvud"/>
      <w:ind w:left="113"/>
      <w:jc w:val="right"/>
      <w:rPr>
        <w:rFonts w:asciiTheme="majorHAnsi" w:hAnsiTheme="majorHAnsi" w:cstheme="majorHAnsi"/>
        <w:sz w:val="20"/>
        <w:szCs w:val="20"/>
      </w:rPr>
    </w:pPr>
    <w:r w:rsidRPr="00F040BE">
      <w:rPr>
        <w:rFonts w:asciiTheme="majorHAnsi" w:hAnsiTheme="majorHAnsi" w:cstheme="majorHAnsi"/>
        <w:sz w:val="20"/>
        <w:szCs w:val="20"/>
      </w:rPr>
      <mc:AlternateContent>
        <mc:Choice Requires="wps">
          <w:drawing>
            <wp:anchor distT="45720" distB="45720" distL="114300" distR="114300" simplePos="0" relativeHeight="251677696" behindDoc="0" locked="0" layoutInCell="1" allowOverlap="1" wp14:anchorId="212B7D74" wp14:editId="1C7885AA">
              <wp:simplePos x="0" y="0"/>
              <wp:positionH relativeFrom="margin">
                <wp:posOffset>3844290</wp:posOffset>
              </wp:positionH>
              <wp:positionV relativeFrom="paragraph">
                <wp:posOffset>127331</wp:posOffset>
              </wp:positionV>
              <wp:extent cx="2360930" cy="140462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1B297C0" w14:textId="77777777" w:rsidR="00F040BE" w:rsidRPr="00F040BE" w:rsidRDefault="00F040BE" w:rsidP="00F040BE">
                          <w:pPr>
                            <w:pStyle w:val="Sidhuvud"/>
                            <w:ind w:left="113"/>
                            <w:jc w:val="right"/>
                            <w:rPr>
                              <w:rFonts w:asciiTheme="majorHAnsi" w:hAnsiTheme="majorHAnsi" w:cstheme="majorHAnsi"/>
                              <w:szCs w:val="24"/>
                            </w:rPr>
                          </w:pPr>
                          <w:r w:rsidRPr="00F040BE">
                            <w:rPr>
                              <w:rFonts w:asciiTheme="majorHAnsi" w:hAnsiTheme="majorHAnsi" w:cstheme="majorHAnsi"/>
                              <w:szCs w:val="24"/>
                            </w:rPr>
                            <w:t>Vård- och omsorgsförvaltningen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2B7D74" id="_x0000_t202" coordsize="21600,21600" o:spt="202" path="m,l,21600r21600,l21600,xe">
              <v:stroke joinstyle="miter"/>
              <v:path gradientshapeok="t" o:connecttype="rect"/>
            </v:shapetype>
            <v:shape id="_x0000_s1027" type="#_x0000_t202" style="position:absolute;left:0;text-align:left;margin-left:302.7pt;margin-top:10.05pt;width:185.9pt;height:110.6pt;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" stroked="f">
              <v:textbox style="mso-fit-shape-to-text:t">
                <w:txbxContent>
                  <w:p w14:paraId="01B297C0" w14:textId="77777777" w:rsidR="00F040BE" w:rsidRPr="00F040BE" w:rsidRDefault="00F040BE" w:rsidP="00F040BE">
                    <w:pPr>
                      <w:pStyle w:val="Sidhuvud"/>
                      <w:ind w:left="113"/>
                      <w:jc w:val="right"/>
                      <w:rPr>
                        <w:rFonts w:asciiTheme="majorHAnsi" w:hAnsiTheme="majorHAnsi" w:cstheme="majorHAnsi"/>
                        <w:szCs w:val="24"/>
                      </w:rPr>
                    </w:pPr>
                    <w:r w:rsidRPr="00F040BE">
                      <w:rPr>
                        <w:rFonts w:asciiTheme="majorHAnsi" w:hAnsiTheme="majorHAnsi" w:cstheme="majorHAnsi"/>
                        <w:szCs w:val="24"/>
                      </w:rPr>
                      <w:t>Vård- och omsorgsförvaltningen</w:t>
                    </w:r>
                  </w:p>
                </w:txbxContent>
              </v:textbox>
              <w10:wrap type="square" anchorx="margin"/>
            </v:shape>
          </w:pict>
        </mc:Fallback>
      </mc:AlternateContent>
    </w:r>
    <w:r w:rsidR="006B64D1" w:rsidRPr="00F040BE">
      <w:rPr>
        <w:rFonts w:asciiTheme="majorHAnsi" w:hAnsiTheme="majorHAnsi" w:cstheme="majorHAnsi"/>
        <w:sz w:val="20"/>
        <w:szCs w:val="20"/>
      </w:rPr>
      <w:t xml:space="preserve"> </w:t>
    </w:r>
  </w:p>
  <w:p w14:paraId="71C88825" w14:textId="77777777" w:rsidR="006B64D1" w:rsidRPr="00F040BE" w:rsidRDefault="006B64D1" w:rsidP="006B64D1">
    <w:pPr>
      <w:pStyle w:val="Sidhuvud"/>
      <w:ind w:left="113"/>
      <w:jc w:val="right"/>
      <w:rPr>
        <w:rFonts w:asciiTheme="majorHAnsi" w:hAnsiTheme="majorHAnsi" w:cstheme="majorHAnsi"/>
        <w:sz w:val="20"/>
        <w:szCs w:val="20"/>
      </w:rPr>
    </w:pPr>
    <w:r w:rsidRPr="00F040BE">
      <w:rPr>
        <w:rFonts w:asciiTheme="majorHAnsi" w:hAnsiTheme="majorHAnsi" w:cstheme="majorHAnsi"/>
        <w:sz w:val="20"/>
        <w:szCs w:val="20"/>
      </w:rPr>
      <w:t xml:space="preserve"> </w:t>
    </w:r>
  </w:p>
  <w:p w14:paraId="351BDF0A" w14:textId="77777777" w:rsidR="006B64D1" w:rsidRPr="00F040BE" w:rsidRDefault="006B64D1" w:rsidP="00F040BE">
    <w:pPr>
      <w:pStyle w:val="Sidhuvud"/>
      <w:rPr>
        <w:rFonts w:asciiTheme="majorHAnsi" w:hAnsiTheme="majorHAnsi" w:cs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23508677">
    <w:abstractNumId w:val="2"/>
  </w:num>
  <w:num w:numId="2" w16cid:durableId="2085487087">
    <w:abstractNumId w:val="0"/>
  </w:num>
  <w:num w:numId="3" w16cid:durableId="1802379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22"/>
    <w:rsid w:val="00036A1B"/>
    <w:rsid w:val="000472E4"/>
    <w:rsid w:val="0006389C"/>
    <w:rsid w:val="000903EF"/>
    <w:rsid w:val="00093678"/>
    <w:rsid w:val="00096456"/>
    <w:rsid w:val="000A2BAD"/>
    <w:rsid w:val="000B3EE7"/>
    <w:rsid w:val="000C3133"/>
    <w:rsid w:val="000C6FF1"/>
    <w:rsid w:val="000E17BC"/>
    <w:rsid w:val="000E4AA0"/>
    <w:rsid w:val="000E6732"/>
    <w:rsid w:val="0010140E"/>
    <w:rsid w:val="0013162E"/>
    <w:rsid w:val="00135934"/>
    <w:rsid w:val="00135C9B"/>
    <w:rsid w:val="00136416"/>
    <w:rsid w:val="00141F07"/>
    <w:rsid w:val="00160E1E"/>
    <w:rsid w:val="00165AD0"/>
    <w:rsid w:val="00171743"/>
    <w:rsid w:val="0019567C"/>
    <w:rsid w:val="001A2975"/>
    <w:rsid w:val="001E2E55"/>
    <w:rsid w:val="00205958"/>
    <w:rsid w:val="00206CAF"/>
    <w:rsid w:val="0020702C"/>
    <w:rsid w:val="00215696"/>
    <w:rsid w:val="00221C17"/>
    <w:rsid w:val="00230DD3"/>
    <w:rsid w:val="00242A7E"/>
    <w:rsid w:val="00251DB7"/>
    <w:rsid w:val="00266FEA"/>
    <w:rsid w:val="002B3565"/>
    <w:rsid w:val="002B47B6"/>
    <w:rsid w:val="002B5B27"/>
    <w:rsid w:val="002C5936"/>
    <w:rsid w:val="002C59FB"/>
    <w:rsid w:val="002D33F7"/>
    <w:rsid w:val="002E5B44"/>
    <w:rsid w:val="002F4BB9"/>
    <w:rsid w:val="003009BF"/>
    <w:rsid w:val="0030503C"/>
    <w:rsid w:val="00317AD5"/>
    <w:rsid w:val="00321035"/>
    <w:rsid w:val="003320D1"/>
    <w:rsid w:val="003400AD"/>
    <w:rsid w:val="00340A54"/>
    <w:rsid w:val="00342B1B"/>
    <w:rsid w:val="00345615"/>
    <w:rsid w:val="00355B22"/>
    <w:rsid w:val="003815D1"/>
    <w:rsid w:val="00393395"/>
    <w:rsid w:val="003A60D5"/>
    <w:rsid w:val="003E374F"/>
    <w:rsid w:val="003E7CA9"/>
    <w:rsid w:val="00401F68"/>
    <w:rsid w:val="00412A62"/>
    <w:rsid w:val="004142C5"/>
    <w:rsid w:val="0041592F"/>
    <w:rsid w:val="0043385F"/>
    <w:rsid w:val="0043509A"/>
    <w:rsid w:val="00455483"/>
    <w:rsid w:val="004756C4"/>
    <w:rsid w:val="004963CB"/>
    <w:rsid w:val="004A2AA2"/>
    <w:rsid w:val="004B0CB1"/>
    <w:rsid w:val="004B1A24"/>
    <w:rsid w:val="004E3014"/>
    <w:rsid w:val="004E7BBF"/>
    <w:rsid w:val="00501C32"/>
    <w:rsid w:val="005070B2"/>
    <w:rsid w:val="005125EF"/>
    <w:rsid w:val="00530DDF"/>
    <w:rsid w:val="00544F62"/>
    <w:rsid w:val="005743CE"/>
    <w:rsid w:val="00584CAE"/>
    <w:rsid w:val="00585743"/>
    <w:rsid w:val="005C6919"/>
    <w:rsid w:val="005F2E56"/>
    <w:rsid w:val="005F5ED4"/>
    <w:rsid w:val="006178D1"/>
    <w:rsid w:val="006424EB"/>
    <w:rsid w:val="0065130A"/>
    <w:rsid w:val="00654339"/>
    <w:rsid w:val="00657232"/>
    <w:rsid w:val="006722F3"/>
    <w:rsid w:val="00683893"/>
    <w:rsid w:val="006A0762"/>
    <w:rsid w:val="006A733D"/>
    <w:rsid w:val="006B37A5"/>
    <w:rsid w:val="006B64D1"/>
    <w:rsid w:val="006F254E"/>
    <w:rsid w:val="007032CC"/>
    <w:rsid w:val="00704387"/>
    <w:rsid w:val="007115FD"/>
    <w:rsid w:val="007260C0"/>
    <w:rsid w:val="007316E6"/>
    <w:rsid w:val="0073714A"/>
    <w:rsid w:val="00742DCB"/>
    <w:rsid w:val="007540EE"/>
    <w:rsid w:val="0076122A"/>
    <w:rsid w:val="0077243A"/>
    <w:rsid w:val="00786E2A"/>
    <w:rsid w:val="007A1136"/>
    <w:rsid w:val="007B6799"/>
    <w:rsid w:val="007E20C1"/>
    <w:rsid w:val="007E6B7E"/>
    <w:rsid w:val="007F30AB"/>
    <w:rsid w:val="00804CCF"/>
    <w:rsid w:val="008171A9"/>
    <w:rsid w:val="0083645F"/>
    <w:rsid w:val="00886444"/>
    <w:rsid w:val="008977D4"/>
    <w:rsid w:val="008A5154"/>
    <w:rsid w:val="008E6ECD"/>
    <w:rsid w:val="008F66C8"/>
    <w:rsid w:val="009167F1"/>
    <w:rsid w:val="0092779A"/>
    <w:rsid w:val="009308C7"/>
    <w:rsid w:val="00937916"/>
    <w:rsid w:val="00944CFF"/>
    <w:rsid w:val="0097242D"/>
    <w:rsid w:val="0097461E"/>
    <w:rsid w:val="0098688A"/>
    <w:rsid w:val="00992374"/>
    <w:rsid w:val="009A232A"/>
    <w:rsid w:val="009A4611"/>
    <w:rsid w:val="009C388C"/>
    <w:rsid w:val="009C54A2"/>
    <w:rsid w:val="009D1CDE"/>
    <w:rsid w:val="009D4273"/>
    <w:rsid w:val="009E56CA"/>
    <w:rsid w:val="009F660C"/>
    <w:rsid w:val="00A0036A"/>
    <w:rsid w:val="00A06A8A"/>
    <w:rsid w:val="00A14079"/>
    <w:rsid w:val="00A3441E"/>
    <w:rsid w:val="00A43D4A"/>
    <w:rsid w:val="00A5525A"/>
    <w:rsid w:val="00A628C9"/>
    <w:rsid w:val="00A84A06"/>
    <w:rsid w:val="00A85261"/>
    <w:rsid w:val="00AF00AB"/>
    <w:rsid w:val="00B06A7A"/>
    <w:rsid w:val="00B119F1"/>
    <w:rsid w:val="00B14191"/>
    <w:rsid w:val="00B239E1"/>
    <w:rsid w:val="00B244ED"/>
    <w:rsid w:val="00B31A5E"/>
    <w:rsid w:val="00B5008C"/>
    <w:rsid w:val="00B57A45"/>
    <w:rsid w:val="00B70B30"/>
    <w:rsid w:val="00B9280C"/>
    <w:rsid w:val="00B951D2"/>
    <w:rsid w:val="00B95A82"/>
    <w:rsid w:val="00BA4000"/>
    <w:rsid w:val="00BB38E1"/>
    <w:rsid w:val="00BC7C1A"/>
    <w:rsid w:val="00BE0858"/>
    <w:rsid w:val="00C10A67"/>
    <w:rsid w:val="00C31348"/>
    <w:rsid w:val="00C35114"/>
    <w:rsid w:val="00C432D8"/>
    <w:rsid w:val="00C43EB1"/>
    <w:rsid w:val="00C57EFF"/>
    <w:rsid w:val="00C61A02"/>
    <w:rsid w:val="00C63FC6"/>
    <w:rsid w:val="00C65236"/>
    <w:rsid w:val="00C72EE6"/>
    <w:rsid w:val="00C734D9"/>
    <w:rsid w:val="00C76F11"/>
    <w:rsid w:val="00CA3D39"/>
    <w:rsid w:val="00CC657F"/>
    <w:rsid w:val="00CD4182"/>
    <w:rsid w:val="00CE0F9D"/>
    <w:rsid w:val="00CF65C8"/>
    <w:rsid w:val="00D04512"/>
    <w:rsid w:val="00D40633"/>
    <w:rsid w:val="00D55274"/>
    <w:rsid w:val="00D575FF"/>
    <w:rsid w:val="00D60EDA"/>
    <w:rsid w:val="00D71BD9"/>
    <w:rsid w:val="00D74A5B"/>
    <w:rsid w:val="00D95125"/>
    <w:rsid w:val="00DA2902"/>
    <w:rsid w:val="00DA4FD4"/>
    <w:rsid w:val="00DB1F06"/>
    <w:rsid w:val="00DB258E"/>
    <w:rsid w:val="00DC72B4"/>
    <w:rsid w:val="00DD1966"/>
    <w:rsid w:val="00DD1AD3"/>
    <w:rsid w:val="00DD3305"/>
    <w:rsid w:val="00DD7E4F"/>
    <w:rsid w:val="00DE1952"/>
    <w:rsid w:val="00DF1DF9"/>
    <w:rsid w:val="00DF2A0A"/>
    <w:rsid w:val="00E12863"/>
    <w:rsid w:val="00E33EFA"/>
    <w:rsid w:val="00E3498D"/>
    <w:rsid w:val="00E464B7"/>
    <w:rsid w:val="00E540A5"/>
    <w:rsid w:val="00E83799"/>
    <w:rsid w:val="00E925A8"/>
    <w:rsid w:val="00E9401D"/>
    <w:rsid w:val="00EA4A31"/>
    <w:rsid w:val="00EA4C9B"/>
    <w:rsid w:val="00EB0F9B"/>
    <w:rsid w:val="00EB76B5"/>
    <w:rsid w:val="00EC33D7"/>
    <w:rsid w:val="00EC6287"/>
    <w:rsid w:val="00ED153F"/>
    <w:rsid w:val="00EE35DB"/>
    <w:rsid w:val="00F02B86"/>
    <w:rsid w:val="00F040BE"/>
    <w:rsid w:val="00F11737"/>
    <w:rsid w:val="00F21416"/>
    <w:rsid w:val="00F26069"/>
    <w:rsid w:val="00F5046E"/>
    <w:rsid w:val="00F62E02"/>
    <w:rsid w:val="00F65722"/>
    <w:rsid w:val="00F73B00"/>
    <w:rsid w:val="00F7535B"/>
    <w:rsid w:val="00F76139"/>
    <w:rsid w:val="00F94609"/>
    <w:rsid w:val="00F94B11"/>
    <w:rsid w:val="00FA1450"/>
    <w:rsid w:val="00FA229D"/>
    <w:rsid w:val="00FC1A57"/>
    <w:rsid w:val="00FC4242"/>
    <w:rsid w:val="00FD2475"/>
    <w:rsid w:val="00FD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F194997"/>
  <w15:docId w15:val="{28593F6B-E063-4CA1-A68D-B30153B5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9"/>
    <w:qFormat/>
    <w:rsid w:val="002F4BB9"/>
    <w:rPr>
      <w:rFonts w:eastAsiaTheme="minorHAnsi"/>
      <w:sz w:val="24"/>
      <w:lang w:eastAsia="en-US"/>
    </w:rPr>
  </w:style>
  <w:style w:type="paragraph" w:styleId="Rubrik1">
    <w:name w:val="heading 1"/>
    <w:basedOn w:val="Normal"/>
    <w:next w:val="Normal"/>
    <w:link w:val="Rubrik1Char"/>
    <w:uiPriority w:val="9"/>
    <w:qFormat/>
    <w:rsid w:val="002F4BB9"/>
    <w:pPr>
      <w:spacing w:after="60"/>
      <w:contextualSpacing/>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10"/>
    <w:qFormat/>
    <w:rsid w:val="002F4BB9"/>
    <w:pPr>
      <w:spacing w:after="6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11"/>
    <w:qFormat/>
    <w:rsid w:val="002F4BB9"/>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2F4BB9"/>
    <w:pPr>
      <w:spacing w:after="60"/>
      <w:outlineLvl w:val="3"/>
    </w:pPr>
    <w:rPr>
      <w:rFonts w:asciiTheme="majorHAnsi" w:eastAsiaTheme="majorEastAsia" w:hAnsiTheme="majorHAnsi" w:cstheme="majorBidi"/>
      <w:b/>
      <w:bCs/>
      <w:i/>
      <w:iCs/>
    </w:rPr>
  </w:style>
  <w:style w:type="paragraph" w:styleId="Rubrik5">
    <w:name w:val="heading 5"/>
    <w:aliases w:val="R1 - Tabell"/>
    <w:basedOn w:val="Normal"/>
    <w:next w:val="Normal"/>
    <w:link w:val="Rubrik5Char"/>
    <w:uiPriority w:val="13"/>
    <w:qFormat/>
    <w:rsid w:val="002F4BB9"/>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2F4BB9"/>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2F4BB9"/>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2F4BB9"/>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2F4BB9"/>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33EFA"/>
    <w:pPr>
      <w:tabs>
        <w:tab w:val="right" w:pos="9360"/>
      </w:tabs>
      <w:spacing w:after="0" w:line="240" w:lineRule="auto"/>
    </w:pPr>
    <w:rPr>
      <w:noProof/>
      <w:lang w:eastAsia="sv-SE"/>
    </w:rPr>
  </w:style>
  <w:style w:type="character" w:customStyle="1" w:styleId="SidhuvudChar">
    <w:name w:val="Sidhuvud Char"/>
    <w:basedOn w:val="Standardstycketeckensnitt"/>
    <w:link w:val="Sidhuvud"/>
    <w:uiPriority w:val="99"/>
    <w:rsid w:val="00E33EFA"/>
    <w:rPr>
      <w:rFonts w:eastAsiaTheme="minorHAnsi"/>
      <w:noProof/>
      <w:sz w:val="24"/>
    </w:rPr>
  </w:style>
  <w:style w:type="paragraph" w:styleId="Sidfot">
    <w:name w:val="footer"/>
    <w:basedOn w:val="Normal"/>
    <w:link w:val="Sidfot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character" w:styleId="Betoning">
    <w:name w:val="Emphasis"/>
    <w:uiPriority w:val="98"/>
    <w:qFormat/>
    <w:rsid w:val="002F4BB9"/>
    <w:rPr>
      <w:b/>
      <w:bCs/>
      <w:i/>
      <w:iCs/>
      <w:spacing w:val="10"/>
      <w:bdr w:val="none" w:sz="0" w:space="0" w:color="auto"/>
      <w:shd w:val="clear" w:color="auto" w:fill="auto"/>
    </w:rPr>
  </w:style>
  <w:style w:type="character" w:styleId="Bokenstitel">
    <w:name w:val="Book Title"/>
    <w:uiPriority w:val="98"/>
    <w:qFormat/>
    <w:rsid w:val="002F4BB9"/>
    <w:rPr>
      <w:i/>
      <w:iCs/>
      <w:smallCaps/>
      <w:spacing w:val="5"/>
    </w:rPr>
  </w:style>
  <w:style w:type="paragraph" w:styleId="Citat">
    <w:name w:val="Quote"/>
    <w:basedOn w:val="Normal"/>
    <w:next w:val="Normal"/>
    <w:link w:val="CitatChar"/>
    <w:uiPriority w:val="98"/>
    <w:qFormat/>
    <w:rsid w:val="002F4BB9"/>
    <w:pPr>
      <w:spacing w:before="200" w:after="0"/>
      <w:ind w:left="360" w:right="360"/>
    </w:pPr>
    <w:rPr>
      <w:i/>
      <w:iCs/>
      <w:sz w:val="22"/>
    </w:rPr>
  </w:style>
  <w:style w:type="character" w:customStyle="1" w:styleId="CitatChar">
    <w:name w:val="Citat Char"/>
    <w:basedOn w:val="Standardstycketeckensnitt"/>
    <w:link w:val="Citat"/>
    <w:uiPriority w:val="98"/>
    <w:rsid w:val="002F4BB9"/>
    <w:rPr>
      <w:rFonts w:eastAsiaTheme="minorHAnsi"/>
      <w:i/>
      <w:iCs/>
      <w:lang w:eastAsia="en-US"/>
    </w:rPr>
  </w:style>
  <w:style w:type="character" w:styleId="Diskretbetoning">
    <w:name w:val="Subtle Emphasis"/>
    <w:uiPriority w:val="98"/>
    <w:qFormat/>
    <w:rsid w:val="002F4BB9"/>
    <w:rPr>
      <w:i/>
      <w:iCs/>
    </w:rPr>
  </w:style>
  <w:style w:type="character" w:styleId="Diskretreferens">
    <w:name w:val="Subtle Reference"/>
    <w:uiPriority w:val="98"/>
    <w:qFormat/>
    <w:rsid w:val="002F4BB9"/>
    <w:rPr>
      <w:smallCaps/>
    </w:rPr>
  </w:style>
  <w:style w:type="paragraph" w:customStyle="1" w:styleId="Flernivlista-standard">
    <w:name w:val="Flernivålista - standard"/>
    <w:basedOn w:val="Liststycke"/>
    <w:link w:val="Flernivlista-standardChar"/>
    <w:uiPriority w:val="25"/>
    <w:qFormat/>
    <w:rsid w:val="002F4BB9"/>
    <w:pPr>
      <w:numPr>
        <w:numId w:val="1"/>
      </w:numPr>
    </w:pPr>
  </w:style>
  <w:style w:type="character" w:customStyle="1" w:styleId="Flernivlista-standardChar">
    <w:name w:val="Flernivålista - standard Char"/>
    <w:basedOn w:val="Standardstycketeckensnitt"/>
    <w:link w:val="Flernivlista-standard"/>
    <w:uiPriority w:val="25"/>
    <w:rsid w:val="002F4BB9"/>
    <w:rPr>
      <w:rFonts w:eastAsiaTheme="minorHAnsi"/>
      <w:sz w:val="24"/>
      <w:lang w:eastAsia="en-US"/>
    </w:rPr>
  </w:style>
  <w:style w:type="paragraph" w:styleId="Liststycke">
    <w:name w:val="List Paragraph"/>
    <w:basedOn w:val="Normal"/>
    <w:uiPriority w:val="34"/>
    <w:qFormat/>
    <w:rsid w:val="002F4BB9"/>
    <w:pPr>
      <w:ind w:left="720"/>
      <w:contextualSpacing/>
    </w:pPr>
  </w:style>
  <w:style w:type="paragraph" w:customStyle="1" w:styleId="FrRubrik">
    <w:name w:val="FörRubrik"/>
    <w:basedOn w:val="Normal"/>
    <w:link w:val="FrRubrikChar"/>
    <w:uiPriority w:val="8"/>
    <w:rsid w:val="002F4BB9"/>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2F4BB9"/>
    <w:rPr>
      <w:rFonts w:asciiTheme="majorHAnsi" w:eastAsiaTheme="minorHAnsi" w:hAnsiTheme="majorHAnsi" w:cstheme="majorHAnsi"/>
      <w:b/>
      <w:sz w:val="28"/>
      <w:lang w:eastAsia="en-US"/>
    </w:rPr>
  </w:style>
  <w:style w:type="paragraph" w:styleId="Ingetavstnd">
    <w:name w:val="No Spacing"/>
    <w:basedOn w:val="Normal"/>
    <w:uiPriority w:val="20"/>
    <w:qFormat/>
    <w:rsid w:val="002F4BB9"/>
    <w:pPr>
      <w:spacing w:after="0" w:line="240" w:lineRule="auto"/>
      <w:ind w:firstLine="170"/>
    </w:pPr>
  </w:style>
  <w:style w:type="paragraph" w:customStyle="1" w:styleId="Kantrubriker">
    <w:name w:val="Kantrubriker"/>
    <w:basedOn w:val="Normal"/>
    <w:link w:val="KantrubrikerChar"/>
    <w:uiPriority w:val="22"/>
    <w:qFormat/>
    <w:rsid w:val="002F4BB9"/>
    <w:pPr>
      <w:ind w:left="1701" w:hanging="1701"/>
    </w:pPr>
  </w:style>
  <w:style w:type="character" w:customStyle="1" w:styleId="KantrubrikerChar">
    <w:name w:val="Kantrubriker Char"/>
    <w:basedOn w:val="Standardstycketeckensnitt"/>
    <w:link w:val="Kantrubriker"/>
    <w:uiPriority w:val="22"/>
    <w:rsid w:val="002F4BB9"/>
    <w:rPr>
      <w:rFonts w:eastAsiaTheme="minorHAnsi"/>
      <w:sz w:val="24"/>
      <w:lang w:eastAsia="en-US"/>
    </w:rPr>
  </w:style>
  <w:style w:type="paragraph" w:customStyle="1" w:styleId="Numreradlista-standard">
    <w:name w:val="Numrerad lista - standard"/>
    <w:basedOn w:val="Liststycke"/>
    <w:link w:val="Numreradlista-standardChar"/>
    <w:uiPriority w:val="24"/>
    <w:qFormat/>
    <w:rsid w:val="002F4BB9"/>
    <w:pPr>
      <w:numPr>
        <w:numId w:val="2"/>
      </w:numPr>
    </w:pPr>
  </w:style>
  <w:style w:type="character" w:customStyle="1" w:styleId="Numreradlista-standardChar">
    <w:name w:val="Numrerad lista - standard Char"/>
    <w:basedOn w:val="Standardstycketeckensnitt"/>
    <w:link w:val="Numreradlista-standard"/>
    <w:uiPriority w:val="24"/>
    <w:rsid w:val="002F4BB9"/>
    <w:rPr>
      <w:rFonts w:eastAsiaTheme="minorHAnsi"/>
      <w:sz w:val="24"/>
      <w:lang w:eastAsia="en-US"/>
    </w:rPr>
  </w:style>
  <w:style w:type="paragraph" w:customStyle="1" w:styleId="Punktlista-standard">
    <w:name w:val="Punktlista - standard"/>
    <w:basedOn w:val="Liststycke"/>
    <w:link w:val="Punktlista-standardChar"/>
    <w:uiPriority w:val="23"/>
    <w:qFormat/>
    <w:rsid w:val="002F4BB9"/>
    <w:pPr>
      <w:numPr>
        <w:numId w:val="3"/>
      </w:numPr>
    </w:pPr>
  </w:style>
  <w:style w:type="character" w:customStyle="1" w:styleId="Punktlista-standardChar">
    <w:name w:val="Punktlista - standard Char"/>
    <w:basedOn w:val="Standardstycketeckensnitt"/>
    <w:link w:val="Punktlista-standard"/>
    <w:uiPriority w:val="23"/>
    <w:rsid w:val="002F4BB9"/>
    <w:rPr>
      <w:rFonts w:eastAsiaTheme="minorHAnsi"/>
      <w:sz w:val="24"/>
      <w:lang w:eastAsia="en-US"/>
    </w:rPr>
  </w:style>
  <w:style w:type="character" w:customStyle="1" w:styleId="Rubrik1Char">
    <w:name w:val="Rubrik 1 Char"/>
    <w:basedOn w:val="Standardstycketeckensnitt"/>
    <w:link w:val="Rubrik1"/>
    <w:uiPriority w:val="9"/>
    <w:rsid w:val="002F4BB9"/>
    <w:rPr>
      <w:rFonts w:asciiTheme="majorHAnsi" w:eastAsiaTheme="majorEastAsia" w:hAnsiTheme="majorHAnsi" w:cstheme="majorBidi"/>
      <w:b/>
      <w:bCs/>
      <w:sz w:val="28"/>
      <w:szCs w:val="28"/>
      <w:lang w:eastAsia="en-US"/>
    </w:rPr>
  </w:style>
  <w:style w:type="character" w:customStyle="1" w:styleId="Rubrik2Char">
    <w:name w:val="Rubrik 2 Char"/>
    <w:basedOn w:val="Standardstycketeckensnitt"/>
    <w:link w:val="Rubrik2"/>
    <w:uiPriority w:val="10"/>
    <w:rsid w:val="002F4BB9"/>
    <w:rPr>
      <w:rFonts w:asciiTheme="majorHAnsi" w:eastAsiaTheme="majorEastAsia" w:hAnsiTheme="majorHAnsi" w:cstheme="majorBidi"/>
      <w:b/>
      <w:bCs/>
      <w:sz w:val="26"/>
      <w:szCs w:val="26"/>
      <w:lang w:eastAsia="en-US"/>
    </w:rPr>
  </w:style>
  <w:style w:type="character" w:customStyle="1" w:styleId="Rubrik3Char">
    <w:name w:val="Rubrik 3 Char"/>
    <w:basedOn w:val="Standardstycketeckensnitt"/>
    <w:link w:val="Rubrik3"/>
    <w:uiPriority w:val="11"/>
    <w:rsid w:val="002F4BB9"/>
    <w:rPr>
      <w:rFonts w:asciiTheme="majorHAnsi" w:eastAsiaTheme="majorEastAsia" w:hAnsiTheme="majorHAnsi" w:cstheme="majorBidi"/>
      <w:b/>
      <w:bCs/>
      <w:sz w:val="24"/>
      <w:lang w:eastAsia="en-US"/>
    </w:rPr>
  </w:style>
  <w:style w:type="character" w:customStyle="1" w:styleId="Rubrik4Char">
    <w:name w:val="Rubrik 4 Char"/>
    <w:basedOn w:val="Standardstycketeckensnitt"/>
    <w:link w:val="Rubrik4"/>
    <w:uiPriority w:val="12"/>
    <w:rsid w:val="002F4BB9"/>
    <w:rPr>
      <w:rFonts w:asciiTheme="majorHAnsi" w:eastAsiaTheme="majorEastAsia" w:hAnsiTheme="majorHAnsi" w:cstheme="majorBidi"/>
      <w:b/>
      <w:bCs/>
      <w:i/>
      <w:iCs/>
      <w:sz w:val="24"/>
      <w:lang w:eastAsia="en-US"/>
    </w:rPr>
  </w:style>
  <w:style w:type="character" w:customStyle="1" w:styleId="Rubrik5Char">
    <w:name w:val="Rubrik 5 Char"/>
    <w:aliases w:val="R1 - Tabell Char"/>
    <w:basedOn w:val="Standardstycketeckensnitt"/>
    <w:link w:val="Rubrik5"/>
    <w:uiPriority w:val="13"/>
    <w:rsid w:val="002F4BB9"/>
    <w:rPr>
      <w:rFonts w:asciiTheme="majorHAnsi" w:eastAsiaTheme="majorEastAsia" w:hAnsiTheme="majorHAnsi" w:cstheme="majorBidi"/>
      <w:b/>
      <w:bCs/>
      <w:sz w:val="24"/>
      <w:lang w:eastAsia="en-US"/>
    </w:rPr>
  </w:style>
  <w:style w:type="character" w:customStyle="1" w:styleId="Rubrik6Char">
    <w:name w:val="Rubrik 6 Char"/>
    <w:aliases w:val="R2 - Tabell Char"/>
    <w:basedOn w:val="Standardstycketeckensnitt"/>
    <w:link w:val="Rubrik6"/>
    <w:uiPriority w:val="14"/>
    <w:rsid w:val="002F4BB9"/>
    <w:rPr>
      <w:rFonts w:asciiTheme="majorHAnsi" w:eastAsiaTheme="majorEastAsia" w:hAnsiTheme="majorHAnsi" w:cstheme="majorBidi"/>
      <w:b/>
      <w:bCs/>
      <w:i/>
      <w:iCs/>
      <w:sz w:val="24"/>
      <w:lang w:eastAsia="en-US"/>
    </w:rPr>
  </w:style>
  <w:style w:type="character" w:customStyle="1" w:styleId="Rubrik7Char">
    <w:name w:val="Rubrik 7 Char"/>
    <w:aliases w:val="R3 - Tabell Char"/>
    <w:basedOn w:val="Standardstycketeckensnitt"/>
    <w:link w:val="Rubrik7"/>
    <w:uiPriority w:val="15"/>
    <w:rsid w:val="002F4BB9"/>
    <w:rPr>
      <w:rFonts w:asciiTheme="majorHAnsi" w:eastAsiaTheme="majorEastAsia" w:hAnsiTheme="majorHAnsi" w:cstheme="majorBidi"/>
      <w:i/>
      <w:iCs/>
      <w:sz w:val="24"/>
      <w:lang w:eastAsia="en-US"/>
    </w:rPr>
  </w:style>
  <w:style w:type="character" w:customStyle="1" w:styleId="Rubrik8Char">
    <w:name w:val="Rubrik 8 Char"/>
    <w:aliases w:val="R4 - Tabell Char"/>
    <w:basedOn w:val="Standardstycketeckensnitt"/>
    <w:link w:val="Rubrik8"/>
    <w:uiPriority w:val="16"/>
    <w:rsid w:val="002F4BB9"/>
    <w:rPr>
      <w:rFonts w:asciiTheme="majorHAnsi" w:eastAsiaTheme="majorEastAsia" w:hAnsiTheme="majorHAnsi" w:cstheme="majorBidi"/>
      <w:sz w:val="24"/>
      <w:szCs w:val="20"/>
      <w:lang w:eastAsia="en-US"/>
    </w:rPr>
  </w:style>
  <w:style w:type="character" w:customStyle="1" w:styleId="Rubrik9Char">
    <w:name w:val="Rubrik 9 Char"/>
    <w:basedOn w:val="Standardstycketeckensnitt"/>
    <w:link w:val="Rubrik9"/>
    <w:uiPriority w:val="17"/>
    <w:semiHidden/>
    <w:rsid w:val="002F4BB9"/>
    <w:rPr>
      <w:rFonts w:asciiTheme="majorHAnsi" w:eastAsiaTheme="majorEastAsia" w:hAnsiTheme="majorHAnsi" w:cstheme="majorBidi"/>
      <w:i/>
      <w:iCs/>
      <w:spacing w:val="5"/>
      <w:sz w:val="20"/>
      <w:szCs w:val="20"/>
      <w:lang w:eastAsia="en-US"/>
    </w:rPr>
  </w:style>
  <w:style w:type="paragraph" w:styleId="Rubrik">
    <w:name w:val="Title"/>
    <w:aliases w:val="Titel"/>
    <w:basedOn w:val="Normal"/>
    <w:next w:val="Normal"/>
    <w:link w:val="RubrikChar"/>
    <w:qFormat/>
    <w:rsid w:val="002F4BB9"/>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2F4BB9"/>
    <w:rPr>
      <w:rFonts w:asciiTheme="majorHAnsi" w:eastAsiaTheme="majorEastAsia" w:hAnsiTheme="majorHAnsi" w:cstheme="majorBidi"/>
      <w:spacing w:val="5"/>
      <w:sz w:val="52"/>
      <w:szCs w:val="52"/>
      <w:lang w:eastAsia="en-US"/>
    </w:rPr>
  </w:style>
  <w:style w:type="character" w:styleId="Stark">
    <w:name w:val="Strong"/>
    <w:uiPriority w:val="98"/>
    <w:qFormat/>
    <w:rsid w:val="002F4BB9"/>
    <w:rPr>
      <w:b/>
      <w:bCs/>
    </w:rPr>
  </w:style>
  <w:style w:type="character" w:styleId="Starkbetoning">
    <w:name w:val="Intense Emphasis"/>
    <w:uiPriority w:val="98"/>
    <w:qFormat/>
    <w:rsid w:val="002F4BB9"/>
    <w:rPr>
      <w:b/>
      <w:bCs/>
    </w:rPr>
  </w:style>
  <w:style w:type="character" w:styleId="Starkreferens">
    <w:name w:val="Intense Reference"/>
    <w:uiPriority w:val="98"/>
    <w:qFormat/>
    <w:rsid w:val="002F4BB9"/>
    <w:rPr>
      <w:smallCaps/>
      <w:spacing w:val="5"/>
      <w:u w:val="single"/>
    </w:rPr>
  </w:style>
  <w:style w:type="paragraph" w:styleId="Starktcitat">
    <w:name w:val="Intense Quote"/>
    <w:basedOn w:val="Normal"/>
    <w:next w:val="Normal"/>
    <w:link w:val="StarktcitatChar"/>
    <w:uiPriority w:val="98"/>
    <w:qFormat/>
    <w:rsid w:val="002F4BB9"/>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2F4BB9"/>
    <w:rPr>
      <w:rFonts w:eastAsiaTheme="minorHAnsi"/>
      <w:b/>
      <w:bCs/>
      <w:i/>
      <w:iCs/>
      <w:lang w:eastAsia="en-US"/>
    </w:rPr>
  </w:style>
  <w:style w:type="paragraph" w:customStyle="1" w:styleId="TabelltextRubrik">
    <w:name w:val="TabelltextRubrik"/>
    <w:basedOn w:val="Normal"/>
    <w:link w:val="TabelltextRubrikChar"/>
    <w:uiPriority w:val="98"/>
    <w:rsid w:val="002F4BB9"/>
    <w:pPr>
      <w:spacing w:after="0" w:line="240" w:lineRule="auto"/>
    </w:pPr>
    <w:rPr>
      <w:rFonts w:asciiTheme="majorHAnsi" w:hAnsiTheme="majorHAnsi" w:cstheme="majorHAnsi"/>
      <w:b/>
      <w:sz w:val="20"/>
    </w:rPr>
  </w:style>
  <w:style w:type="character" w:customStyle="1" w:styleId="TabelltextRubrikChar">
    <w:name w:val="TabelltextRubrik Char"/>
    <w:basedOn w:val="Standardstycketeckensnitt"/>
    <w:link w:val="TabelltextRubrik"/>
    <w:uiPriority w:val="98"/>
    <w:rsid w:val="002F4BB9"/>
    <w:rPr>
      <w:rFonts w:asciiTheme="majorHAnsi" w:eastAsiaTheme="minorHAnsi" w:hAnsiTheme="majorHAnsi" w:cstheme="majorHAnsi"/>
      <w:b/>
      <w:sz w:val="20"/>
      <w:lang w:eastAsia="en-US"/>
    </w:rPr>
  </w:style>
  <w:style w:type="paragraph" w:styleId="Underrubrik">
    <w:name w:val="Subtitle"/>
    <w:aliases w:val="Undertitel - V"/>
    <w:basedOn w:val="Normal"/>
    <w:next w:val="Normal"/>
    <w:link w:val="UnderrubrikChar"/>
    <w:qFormat/>
    <w:rsid w:val="002F4BB9"/>
    <w:rPr>
      <w:rFonts w:asciiTheme="majorHAnsi" w:eastAsiaTheme="majorEastAsia" w:hAnsiTheme="majorHAnsi" w:cstheme="majorBidi"/>
      <w:i/>
      <w:iCs/>
      <w:spacing w:val="13"/>
      <w:szCs w:val="24"/>
    </w:rPr>
  </w:style>
  <w:style w:type="character" w:customStyle="1" w:styleId="UnderrubrikChar">
    <w:name w:val="Underrubrik Char"/>
    <w:aliases w:val="Undertitel - V Char"/>
    <w:basedOn w:val="Standardstycketeckensnitt"/>
    <w:link w:val="Underrubrik"/>
    <w:rsid w:val="002F4BB9"/>
    <w:rPr>
      <w:rFonts w:asciiTheme="majorHAnsi" w:eastAsiaTheme="majorEastAsia" w:hAnsiTheme="majorHAnsi" w:cstheme="majorBidi"/>
      <w:i/>
      <w:iCs/>
      <w:spacing w:val="13"/>
      <w:sz w:val="24"/>
      <w:szCs w:val="24"/>
      <w:lang w:eastAsia="en-US"/>
    </w:rPr>
  </w:style>
  <w:style w:type="table" w:styleId="Tabellrutnt">
    <w:name w:val="Table Grid"/>
    <w:basedOn w:val="Normaltabell"/>
    <w:uiPriority w:val="59"/>
    <w:rsid w:val="00ED15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ED153F"/>
    <w:rPr>
      <w:color w:val="808080"/>
    </w:rPr>
  </w:style>
  <w:style w:type="paragraph" w:styleId="Ballongtext">
    <w:name w:val="Balloon Text"/>
    <w:basedOn w:val="Normal"/>
    <w:link w:val="BallongtextChar"/>
    <w:uiPriority w:val="99"/>
    <w:semiHidden/>
    <w:unhideWhenUsed/>
    <w:rsid w:val="00ED15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153F"/>
    <w:rPr>
      <w:rFonts w:ascii="Tahoma" w:eastAsiaTheme="minorHAnsi" w:hAnsi="Tahoma" w:cs="Tahoma"/>
      <w:sz w:val="16"/>
      <w:szCs w:val="16"/>
      <w:lang w:eastAsia="en-US"/>
    </w:rPr>
  </w:style>
  <w:style w:type="paragraph" w:customStyle="1" w:styleId="DoltStycke">
    <w:name w:val="DoltStycke"/>
    <w:basedOn w:val="Normal"/>
    <w:uiPriority w:val="19"/>
    <w:rsid w:val="00B06A7A"/>
    <w:rPr>
      <w:vanish/>
      <w:color w:val="E5352D" w:themeColor="accent1"/>
    </w:rPr>
  </w:style>
  <w:style w:type="paragraph" w:styleId="Revision">
    <w:name w:val="Revision"/>
    <w:hidden/>
    <w:uiPriority w:val="99"/>
    <w:semiHidden/>
    <w:rsid w:val="00093678"/>
    <w:pPr>
      <w:spacing w:after="0" w:line="240" w:lineRule="auto"/>
    </w:pPr>
    <w:rPr>
      <w:rFonts w:eastAsiaTheme="minorHAnsi"/>
      <w:sz w:val="24"/>
      <w:lang w:eastAsia="en-US"/>
    </w:rPr>
  </w:style>
  <w:style w:type="character" w:styleId="Kommentarsreferens">
    <w:name w:val="annotation reference"/>
    <w:basedOn w:val="Standardstycketeckensnitt"/>
    <w:uiPriority w:val="99"/>
    <w:semiHidden/>
    <w:unhideWhenUsed/>
    <w:rsid w:val="00093678"/>
    <w:rPr>
      <w:sz w:val="16"/>
      <w:szCs w:val="16"/>
    </w:rPr>
  </w:style>
  <w:style w:type="paragraph" w:styleId="Kommentarer">
    <w:name w:val="annotation text"/>
    <w:basedOn w:val="Normal"/>
    <w:link w:val="KommentarerChar"/>
    <w:uiPriority w:val="99"/>
    <w:unhideWhenUsed/>
    <w:rsid w:val="00093678"/>
    <w:pPr>
      <w:spacing w:line="240" w:lineRule="auto"/>
    </w:pPr>
    <w:rPr>
      <w:sz w:val="20"/>
      <w:szCs w:val="20"/>
    </w:rPr>
  </w:style>
  <w:style w:type="character" w:customStyle="1" w:styleId="KommentarerChar">
    <w:name w:val="Kommentarer Char"/>
    <w:basedOn w:val="Standardstycketeckensnitt"/>
    <w:link w:val="Kommentarer"/>
    <w:uiPriority w:val="99"/>
    <w:rsid w:val="00093678"/>
    <w:rPr>
      <w:rFonts w:eastAsiaTheme="minorHAnsi"/>
      <w:sz w:val="20"/>
      <w:szCs w:val="20"/>
      <w:lang w:eastAsia="en-US"/>
    </w:rPr>
  </w:style>
  <w:style w:type="paragraph" w:styleId="Kommentarsmne">
    <w:name w:val="annotation subject"/>
    <w:basedOn w:val="Kommentarer"/>
    <w:next w:val="Kommentarer"/>
    <w:link w:val="KommentarsmneChar"/>
    <w:uiPriority w:val="99"/>
    <w:semiHidden/>
    <w:unhideWhenUsed/>
    <w:rsid w:val="00093678"/>
    <w:rPr>
      <w:b/>
      <w:bCs/>
    </w:rPr>
  </w:style>
  <w:style w:type="character" w:customStyle="1" w:styleId="KommentarsmneChar">
    <w:name w:val="Kommentarsämne Char"/>
    <w:basedOn w:val="KommentarerChar"/>
    <w:link w:val="Kommentarsmne"/>
    <w:uiPriority w:val="99"/>
    <w:semiHidden/>
    <w:rsid w:val="00093678"/>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67234">
      <w:bodyDiv w:val="1"/>
      <w:marLeft w:val="0"/>
      <w:marRight w:val="0"/>
      <w:marTop w:val="0"/>
      <w:marBottom w:val="0"/>
      <w:divBdr>
        <w:top w:val="none" w:sz="0" w:space="0" w:color="auto"/>
        <w:left w:val="none" w:sz="0" w:space="0" w:color="auto"/>
        <w:bottom w:val="none" w:sz="0" w:space="0" w:color="auto"/>
        <w:right w:val="none" w:sz="0" w:space="0" w:color="auto"/>
      </w:divBdr>
    </w:div>
    <w:div w:id="210109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9B170-AAF7-D048-B675-03982A38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2292</Words>
  <Characters>12152</Characters>
  <Application>Microsoft Office Word</Application>
  <DocSecurity>0</DocSecurity>
  <Lines>101</Lines>
  <Paragraphs>28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Sundsvalls kommun</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Bäckman Maria</dc:creator>
  <cp:lastModifiedBy>Bäckman Maria</cp:lastModifiedBy>
  <cp:revision>3</cp:revision>
  <dcterms:created xsi:type="dcterms:W3CDTF">2024-05-29T11:55:00Z</dcterms:created>
  <dcterms:modified xsi:type="dcterms:W3CDTF">2024-06-10T08:45:00Z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1053</vt:i4>
  </property>
  <property fmtid="{D5CDD505-2E9C-101B-9397-08002B2CF9AE}" pid="3" name="_Version">
    <vt:lpwstr>12.0.4518</vt:lpwstr>
  </property>
</Properties>
</file>